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B0" w:rsidRDefault="007F7C98" w:rsidP="004800B0">
      <w:pPr>
        <w:jc w:val="center"/>
        <w:rPr>
          <w:rFonts w:ascii="Copperplate Gothic Light" w:hAnsi="Copperplate Gothic Light" w:cs="Arial"/>
          <w:color w:val="1F497D" w:themeColor="text2"/>
          <w:sz w:val="22"/>
          <w:lang w:val="es-CO"/>
        </w:rPr>
      </w:pPr>
      <w:r>
        <w:rPr>
          <w:rFonts w:ascii="Copperplate Gothic Bold" w:hAnsi="Copperplate Gothic Bold" w:cs="Arial"/>
          <w:b/>
          <w:color w:val="1F497D" w:themeColor="text2"/>
          <w:lang w:val="es-CO"/>
        </w:rPr>
        <w:t xml:space="preserve">FUTBOL </w:t>
      </w:r>
      <w:r w:rsidR="004800B0" w:rsidRPr="00D95297">
        <w:rPr>
          <w:rFonts w:ascii="Copperplate Gothic Bold" w:hAnsi="Copperplate Gothic Bold" w:cs="Arial"/>
          <w:b/>
          <w:color w:val="1F497D" w:themeColor="text2"/>
          <w:lang w:val="es-CO"/>
        </w:rPr>
        <w:t xml:space="preserve">2018  </w:t>
      </w:r>
      <w:r w:rsidR="004800B0" w:rsidRPr="00D95297">
        <w:rPr>
          <w:rFonts w:ascii="Copperplate Gothic Bold" w:hAnsi="Copperplate Gothic Bold" w:cs="Arial"/>
          <w:b/>
          <w:color w:val="1F497D" w:themeColor="text2"/>
          <w:lang w:val="es-CO"/>
        </w:rPr>
        <w:br/>
      </w:r>
      <w:r w:rsidR="004800B0"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t xml:space="preserve">1ra SEMIFINAL – SAN PETERSBURGO + </w:t>
      </w:r>
      <w:r w:rsidR="004800B0"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br/>
        <w:t xml:space="preserve">2da SEMIFINAL </w:t>
      </w:r>
      <w:r w:rsidR="004800B0" w:rsidRPr="006554B4">
        <w:rPr>
          <w:rFonts w:asciiTheme="minorHAnsi" w:hAnsiTheme="minorHAnsi" w:cs="Arial"/>
          <w:color w:val="1F497D" w:themeColor="text2"/>
          <w:sz w:val="22"/>
          <w:lang w:val="es-CO"/>
        </w:rPr>
        <w:t xml:space="preserve">&amp; </w:t>
      </w:r>
      <w:r w:rsidR="004800B0"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t xml:space="preserve">FINAL – MOSCÚ    </w:t>
      </w:r>
    </w:p>
    <w:p w:rsidR="004800B0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22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22"/>
          <w:lang w:val="es-CO"/>
        </w:rPr>
        <w:t>9 Días / 8 Noches</w:t>
      </w:r>
    </w:p>
    <w:p w:rsidR="004800B0" w:rsidRPr="006554B4" w:rsidRDefault="008F0CE7" w:rsidP="004800B0">
      <w:pPr>
        <w:jc w:val="center"/>
        <w:rPr>
          <w:rFonts w:ascii="Copperplate Gothic Light" w:hAnsi="Copperplate Gothic Light" w:cs="Arial"/>
          <w:color w:val="1F497D" w:themeColor="text2"/>
          <w:sz w:val="28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22"/>
          <w:lang w:val="es-CO"/>
        </w:rPr>
        <w:t>(San P</w:t>
      </w:r>
      <w:bookmarkStart w:id="0" w:name="_GoBack"/>
      <w:bookmarkEnd w:id="0"/>
      <w:r w:rsidR="004800B0">
        <w:rPr>
          <w:rFonts w:ascii="Copperplate Gothic Light" w:hAnsi="Copperplate Gothic Light" w:cs="Arial"/>
          <w:color w:val="1F497D" w:themeColor="text2"/>
          <w:sz w:val="22"/>
          <w:lang w:val="es-CO"/>
        </w:rPr>
        <w:t xml:space="preserve">etersburgo 3 noches / Moscú 5 Noches)  </w:t>
      </w:r>
      <w:r w:rsidR="004800B0"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br/>
      </w:r>
    </w:p>
    <w:tbl>
      <w:tblPr>
        <w:tblW w:w="9934" w:type="dxa"/>
        <w:jc w:val="center"/>
        <w:tblInd w:w="534" w:type="dxa"/>
        <w:tblLook w:val="04A0"/>
      </w:tblPr>
      <w:tblGrid>
        <w:gridCol w:w="2134"/>
        <w:gridCol w:w="1140"/>
        <w:gridCol w:w="1687"/>
        <w:gridCol w:w="2282"/>
        <w:gridCol w:w="1417"/>
        <w:gridCol w:w="1274"/>
      </w:tblGrid>
      <w:tr w:rsidR="004800B0" w:rsidRPr="00005299" w:rsidTr="000F4AF3">
        <w:trPr>
          <w:trHeight w:val="43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Matches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W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inner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6554B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L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ooser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City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Time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Semi Final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№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 xml:space="preserve"> 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W57 - W58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Saint-Petersburg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10.07.2018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21:00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Semi Final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№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 xml:space="preserve"> 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W59 - W60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Moscow, Luzhniki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11.07.2018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21:00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3-rd Place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№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 xml:space="preserve"> 6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L61 - L62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Saint-Petersburg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14.07.2018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17:00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Final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№</w:t>
            </w:r>
            <w:r w:rsidRPr="006554B4">
              <w:rPr>
                <w:rFonts w:asciiTheme="minorHAnsi" w:hAnsiTheme="minorHAnsi" w:cs="Arial"/>
                <w:sz w:val="18"/>
                <w:szCs w:val="18"/>
              </w:rPr>
              <w:t xml:space="preserve"> 6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W61 - W62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Moscow, Luzhniki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15.07.2018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18:00</w:t>
            </w:r>
          </w:p>
        </w:tc>
      </w:tr>
    </w:tbl>
    <w:p w:rsidR="004800B0" w:rsidRPr="003124BE" w:rsidRDefault="004800B0" w:rsidP="004800B0">
      <w:pPr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4800B0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                 </w:t>
      </w:r>
    </w:p>
    <w:tbl>
      <w:tblPr>
        <w:tblW w:w="0" w:type="auto"/>
        <w:jc w:val="center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784"/>
        <w:gridCol w:w="1383"/>
        <w:gridCol w:w="1984"/>
        <w:gridCol w:w="1653"/>
      </w:tblGrid>
      <w:tr w:rsidR="004800B0" w:rsidRPr="00005299" w:rsidTr="000F4AF3">
        <w:trPr>
          <w:trHeight w:val="283"/>
          <w:jc w:val="center"/>
        </w:trPr>
        <w:tc>
          <w:tcPr>
            <w:tcW w:w="1616" w:type="dxa"/>
            <w:vMerge w:val="restart"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6554B4">
              <w:rPr>
                <w:rFonts w:ascii="Calibri" w:hAnsi="Calibri"/>
                <w:color w:val="FFFFFF"/>
                <w:lang w:val="es-CO"/>
              </w:rPr>
              <w:t>Categoría</w:t>
            </w:r>
          </w:p>
        </w:tc>
        <w:tc>
          <w:tcPr>
            <w:tcW w:w="3167" w:type="dxa"/>
            <w:gridSpan w:val="2"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6554B4">
              <w:rPr>
                <w:rFonts w:ascii="Calibri" w:hAnsi="Calibri"/>
                <w:color w:val="FFFFFF"/>
                <w:lang w:val="es-CO"/>
              </w:rPr>
              <w:t xml:space="preserve">Mínimo 40 pax </w:t>
            </w:r>
          </w:p>
        </w:tc>
        <w:tc>
          <w:tcPr>
            <w:tcW w:w="3637" w:type="dxa"/>
            <w:gridSpan w:val="2"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6554B4">
              <w:rPr>
                <w:rFonts w:ascii="Calibri" w:hAnsi="Calibri"/>
                <w:color w:val="FFFFFF"/>
                <w:lang w:val="es-CO"/>
              </w:rPr>
              <w:t xml:space="preserve">Mínimo 20 pax </w:t>
            </w:r>
          </w:p>
        </w:tc>
      </w:tr>
      <w:tr w:rsidR="004800B0" w:rsidRPr="00005299" w:rsidTr="000F4AF3">
        <w:trPr>
          <w:trHeight w:val="283"/>
          <w:jc w:val="center"/>
        </w:trPr>
        <w:tc>
          <w:tcPr>
            <w:tcW w:w="1616" w:type="dxa"/>
            <w:vMerge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</w:p>
        </w:tc>
        <w:tc>
          <w:tcPr>
            <w:tcW w:w="1784" w:type="dxa"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6554B4">
              <w:rPr>
                <w:rFonts w:ascii="Calibri" w:hAnsi="Calibri"/>
                <w:color w:val="FFFFFF"/>
                <w:lang w:val="es-CO"/>
              </w:rPr>
              <w:t>1/2 DBL/TWIN</w:t>
            </w:r>
          </w:p>
        </w:tc>
        <w:tc>
          <w:tcPr>
            <w:tcW w:w="1383" w:type="dxa"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6554B4">
              <w:rPr>
                <w:rFonts w:ascii="Calibri" w:hAnsi="Calibri"/>
                <w:color w:val="FFFFFF"/>
                <w:lang w:val="es-CO"/>
              </w:rPr>
              <w:t>SNGL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6554B4">
              <w:rPr>
                <w:rFonts w:ascii="Calibri" w:hAnsi="Calibri"/>
                <w:color w:val="FFFFFF"/>
                <w:lang w:val="es-CO"/>
              </w:rPr>
              <w:t>1/2 DBL/TWIN</w:t>
            </w:r>
          </w:p>
        </w:tc>
        <w:tc>
          <w:tcPr>
            <w:tcW w:w="1653" w:type="dxa"/>
            <w:shd w:val="clear" w:color="auto" w:fill="002060"/>
            <w:vAlign w:val="center"/>
          </w:tcPr>
          <w:p w:rsidR="004800B0" w:rsidRPr="006554B4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6554B4">
              <w:rPr>
                <w:rFonts w:ascii="Calibri" w:hAnsi="Calibri"/>
                <w:color w:val="FFFFFF"/>
                <w:lang w:val="es-CO"/>
              </w:rPr>
              <w:t>SNGL</w:t>
            </w:r>
          </w:p>
        </w:tc>
      </w:tr>
      <w:tr w:rsidR="002712EE" w:rsidRPr="00005299" w:rsidTr="00B455A6">
        <w:trPr>
          <w:trHeight w:val="340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12EE" w:rsidRPr="00D95297" w:rsidRDefault="002712EE" w:rsidP="000F4AF3">
            <w:pPr>
              <w:spacing w:before="100" w:beforeAutospacing="1"/>
              <w:jc w:val="center"/>
              <w:rPr>
                <w:rFonts w:ascii="Calibri" w:hAnsi="Calibri"/>
                <w:b/>
                <w:color w:val="000000"/>
                <w:lang w:val="es-CO"/>
              </w:rPr>
            </w:pP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3* </w:t>
            </w:r>
          </w:p>
        </w:tc>
        <w:tc>
          <w:tcPr>
            <w:tcW w:w="1784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$2 796</w:t>
            </w:r>
          </w:p>
        </w:tc>
        <w:tc>
          <w:tcPr>
            <w:tcW w:w="1383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$3 784</w:t>
            </w:r>
          </w:p>
        </w:tc>
        <w:tc>
          <w:tcPr>
            <w:tcW w:w="1984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$3 164</w:t>
            </w:r>
          </w:p>
        </w:tc>
        <w:tc>
          <w:tcPr>
            <w:tcW w:w="1653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$4 152</w:t>
            </w:r>
          </w:p>
        </w:tc>
      </w:tr>
      <w:tr w:rsidR="002712EE" w:rsidRPr="00005299" w:rsidTr="00B455A6">
        <w:trPr>
          <w:trHeight w:val="340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12EE" w:rsidRPr="00D95297" w:rsidRDefault="002712EE" w:rsidP="000F4AF3">
            <w:pPr>
              <w:spacing w:before="100" w:beforeAutospacing="1"/>
              <w:jc w:val="center"/>
              <w:rPr>
                <w:rFonts w:ascii="Calibri" w:hAnsi="Calibri"/>
                <w:b/>
                <w:color w:val="000000"/>
                <w:lang w:val="es-CO"/>
              </w:rPr>
            </w:pP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4*      </w:t>
            </w:r>
          </w:p>
        </w:tc>
        <w:tc>
          <w:tcPr>
            <w:tcW w:w="1784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$3 563</w:t>
            </w:r>
          </w:p>
        </w:tc>
        <w:tc>
          <w:tcPr>
            <w:tcW w:w="1383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$5 318</w:t>
            </w:r>
          </w:p>
        </w:tc>
        <w:tc>
          <w:tcPr>
            <w:tcW w:w="1984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$3 931</w:t>
            </w:r>
          </w:p>
        </w:tc>
        <w:tc>
          <w:tcPr>
            <w:tcW w:w="1653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$5 686</w:t>
            </w:r>
          </w:p>
        </w:tc>
      </w:tr>
      <w:tr w:rsidR="002712EE" w:rsidRPr="00005299" w:rsidTr="00B455A6">
        <w:trPr>
          <w:trHeight w:val="340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12EE" w:rsidRPr="00D95297" w:rsidRDefault="002712EE" w:rsidP="000F4AF3">
            <w:pPr>
              <w:spacing w:before="100" w:beforeAutospacing="1"/>
              <w:jc w:val="center"/>
              <w:rPr>
                <w:rFonts w:ascii="Calibri" w:hAnsi="Calibri"/>
                <w:b/>
                <w:color w:val="000000"/>
                <w:lang w:val="es-CO"/>
              </w:rPr>
            </w:pPr>
            <w:r w:rsidRPr="00D95297">
              <w:rPr>
                <w:rFonts w:ascii="Calibri" w:hAnsi="Calibri"/>
                <w:b/>
                <w:color w:val="000000"/>
                <w:lang w:val="es-CO"/>
              </w:rPr>
              <w:t>5*</w:t>
            </w:r>
          </w:p>
        </w:tc>
        <w:tc>
          <w:tcPr>
            <w:tcW w:w="1784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$8 508</w:t>
            </w:r>
          </w:p>
        </w:tc>
        <w:tc>
          <w:tcPr>
            <w:tcW w:w="1383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$13 708</w:t>
            </w:r>
          </w:p>
        </w:tc>
        <w:tc>
          <w:tcPr>
            <w:tcW w:w="1984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$8 876</w:t>
            </w:r>
          </w:p>
        </w:tc>
        <w:tc>
          <w:tcPr>
            <w:tcW w:w="1653" w:type="dxa"/>
            <w:shd w:val="clear" w:color="auto" w:fill="auto"/>
          </w:tcPr>
          <w:p w:rsidR="002712EE" w:rsidRPr="002712EE" w:rsidRDefault="002712EE" w:rsidP="002712EE">
            <w:pPr>
              <w:jc w:val="center"/>
              <w:rPr>
                <w:rFonts w:asciiTheme="minorHAnsi" w:hAnsiTheme="minorHAnsi"/>
              </w:rPr>
            </w:pPr>
            <w:r w:rsidRPr="002712EE">
              <w:rPr>
                <w:rFonts w:asciiTheme="minorHAnsi" w:hAnsiTheme="minorHAnsi"/>
              </w:rPr>
              <w:t>$14 076</w:t>
            </w:r>
          </w:p>
        </w:tc>
      </w:tr>
    </w:tbl>
    <w:p w:rsidR="004800B0" w:rsidRPr="00056E7A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56E7A"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Last update </w:t>
      </w: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03</w:t>
      </w:r>
      <w:r w:rsidRPr="00056E7A"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/0</w:t>
      </w: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9</w:t>
      </w:r>
    </w:p>
    <w:p w:rsidR="004800B0" w:rsidRDefault="004800B0" w:rsidP="004800B0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tbl>
      <w:tblPr>
        <w:tblStyle w:val="a8"/>
        <w:tblW w:w="10349" w:type="dxa"/>
        <w:tblInd w:w="-34" w:type="dxa"/>
        <w:tblLook w:val="04A0"/>
      </w:tblPr>
      <w:tblGrid>
        <w:gridCol w:w="2127"/>
        <w:gridCol w:w="8222"/>
      </w:tblGrid>
      <w:tr w:rsidR="004800B0" w:rsidTr="000F4AF3">
        <w:trPr>
          <w:trHeight w:val="283"/>
        </w:trPr>
        <w:tc>
          <w:tcPr>
            <w:tcW w:w="2127" w:type="dxa"/>
            <w:shd w:val="clear" w:color="auto" w:fill="17365D" w:themeFill="text2" w:themeFillShade="BF"/>
          </w:tcPr>
          <w:p w:rsidR="004800B0" w:rsidRPr="004604E3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DÍA </w:t>
            </w:r>
          </w:p>
        </w:tc>
        <w:tc>
          <w:tcPr>
            <w:tcW w:w="8222" w:type="dxa"/>
            <w:shd w:val="clear" w:color="auto" w:fill="17365D" w:themeFill="text2" w:themeFillShade="BF"/>
          </w:tcPr>
          <w:p w:rsidR="004800B0" w:rsidRPr="004604E3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PROGRAMA </w:t>
            </w:r>
          </w:p>
        </w:tc>
      </w:tr>
      <w:tr w:rsidR="004800B0" w:rsidRPr="00D95297" w:rsidTr="000F4AF3">
        <w:trPr>
          <w:trHeight w:val="537"/>
        </w:trPr>
        <w:tc>
          <w:tcPr>
            <w:tcW w:w="2127" w:type="dxa"/>
            <w:vAlign w:val="center"/>
          </w:tcPr>
          <w:p w:rsidR="004800B0" w:rsidRPr="00D95297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7C0F55">
              <w:rPr>
                <w:rFonts w:ascii="Calibri" w:hAnsi="Calibri"/>
                <w:color w:val="000000"/>
              </w:rPr>
              <w:t>Día 1</w:t>
            </w:r>
            <w:r>
              <w:rPr>
                <w:rFonts w:ascii="Calibri" w:hAnsi="Calibri"/>
                <w:color w:val="000000"/>
                <w:lang w:val="es-CO"/>
              </w:rPr>
              <w:t xml:space="preserve">  / 08.Julio</w:t>
            </w:r>
          </w:p>
        </w:tc>
        <w:tc>
          <w:tcPr>
            <w:tcW w:w="8222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Llegada a San Petersburgo, traslado y alojamiento en su hotel. Resto del día libre</w:t>
            </w:r>
          </w:p>
        </w:tc>
      </w:tr>
      <w:tr w:rsidR="004800B0" w:rsidRPr="007F7C98" w:rsidTr="000F4AF3">
        <w:trPr>
          <w:trHeight w:val="537"/>
        </w:trPr>
        <w:tc>
          <w:tcPr>
            <w:tcW w:w="2127" w:type="dxa"/>
            <w:vAlign w:val="center"/>
          </w:tcPr>
          <w:p w:rsidR="004800B0" w:rsidRPr="00672341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2 / 09. Julio</w:t>
            </w:r>
          </w:p>
        </w:tc>
        <w:tc>
          <w:tcPr>
            <w:tcW w:w="8222" w:type="dxa"/>
            <w:vAlign w:val="center"/>
          </w:tcPr>
          <w:p w:rsidR="004800B0" w:rsidRDefault="004800B0" w:rsidP="000F4AF3">
            <w:p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incluida).</w:t>
            </w:r>
          </w:p>
        </w:tc>
      </w:tr>
      <w:tr w:rsidR="004800B0" w:rsidRPr="007F7C98" w:rsidTr="000F4AF3">
        <w:trPr>
          <w:trHeight w:val="720"/>
        </w:trPr>
        <w:tc>
          <w:tcPr>
            <w:tcW w:w="2127" w:type="dxa"/>
            <w:vAlign w:val="center"/>
          </w:tcPr>
          <w:p w:rsidR="004800B0" w:rsidRPr="00672341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3 / 10. Julio</w:t>
            </w:r>
          </w:p>
        </w:tc>
        <w:tc>
          <w:tcPr>
            <w:tcW w:w="8222" w:type="dxa"/>
            <w:vAlign w:val="center"/>
          </w:tcPr>
          <w:p w:rsidR="004800B0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>
              <w:rPr>
                <w:rFonts w:ascii="Calibri" w:hAnsi="Calibri"/>
                <w:b/>
                <w:color w:val="000000"/>
                <w:lang w:val="es-CO"/>
              </w:rPr>
              <w:t xml:space="preserve">1er juego de semifinales 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>№ 61 - W57 - W58</w:t>
            </w:r>
            <w:r>
              <w:rPr>
                <w:rFonts w:asciiTheme="minorHAnsi" w:hAnsiTheme="minorHAnsi"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Calibri" w:hAnsi="Calibri"/>
                <w:color w:val="000000"/>
                <w:lang w:val="es-CO"/>
              </w:rPr>
              <w:t>, después del juego traslado a su hotel.</w:t>
            </w:r>
          </w:p>
        </w:tc>
      </w:tr>
      <w:tr w:rsidR="004800B0" w:rsidRPr="006E1883" w:rsidTr="000F4AF3">
        <w:trPr>
          <w:trHeight w:val="537"/>
        </w:trPr>
        <w:tc>
          <w:tcPr>
            <w:tcW w:w="2127" w:type="dxa"/>
            <w:vAlign w:val="center"/>
          </w:tcPr>
          <w:p w:rsidR="004800B0" w:rsidRPr="00D95297" w:rsidRDefault="004800B0" w:rsidP="000F4A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4 </w:t>
            </w:r>
            <w:r>
              <w:rPr>
                <w:rFonts w:ascii="Calibri" w:hAnsi="Calibri"/>
                <w:color w:val="000000"/>
              </w:rPr>
              <w:t xml:space="preserve"> / 11. </w:t>
            </w:r>
            <w:r>
              <w:rPr>
                <w:rFonts w:ascii="Calibri" w:hAnsi="Calibri"/>
                <w:color w:val="000000"/>
                <w:lang w:val="en-US"/>
              </w:rPr>
              <w:t>Julio</w:t>
            </w:r>
          </w:p>
        </w:tc>
        <w:tc>
          <w:tcPr>
            <w:tcW w:w="8222" w:type="dxa"/>
            <w:vAlign w:val="center"/>
          </w:tcPr>
          <w:p w:rsidR="004800B0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>
              <w:rPr>
                <w:rFonts w:ascii="Calibri" w:hAnsi="Calibri"/>
                <w:color w:val="000000"/>
                <w:lang w:val="es-CO"/>
              </w:rPr>
              <w:t>Traslado a la terminal de trenes o al aeropuerto para su viaje a Moscú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, </w:t>
            </w:r>
            <w:r>
              <w:rPr>
                <w:rFonts w:ascii="Calibri" w:hAnsi="Calibri"/>
                <w:color w:val="000000"/>
                <w:lang w:val="es-CO"/>
              </w:rPr>
              <w:t xml:space="preserve">a su llegada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traslado a su hotel, </w:t>
            </w:r>
            <w:r>
              <w:rPr>
                <w:rFonts w:ascii="Calibri" w:hAnsi="Calibri"/>
                <w:color w:val="000000"/>
                <w:lang w:val="es-CO"/>
              </w:rPr>
              <w:t xml:space="preserve">Traslado al estadio Luzhnikí para ver el </w:t>
            </w:r>
            <w:r>
              <w:rPr>
                <w:rFonts w:ascii="Calibri" w:hAnsi="Calibri"/>
                <w:b/>
                <w:color w:val="000000"/>
                <w:lang w:val="es-CO"/>
              </w:rPr>
              <w:t>2do juego de semifinales № 62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- W5</w:t>
            </w:r>
            <w:r>
              <w:rPr>
                <w:rFonts w:ascii="Calibri" w:hAnsi="Calibri"/>
                <w:b/>
                <w:color w:val="000000"/>
                <w:lang w:val="es-CO"/>
              </w:rPr>
              <w:t>9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W</w:t>
            </w:r>
            <w:r>
              <w:rPr>
                <w:rFonts w:ascii="Calibri" w:hAnsi="Calibri"/>
                <w:b/>
                <w:color w:val="000000"/>
                <w:lang w:val="es-CO"/>
              </w:rPr>
              <w:t>60</w:t>
            </w:r>
            <w:r>
              <w:rPr>
                <w:rFonts w:ascii="Calibri" w:hAnsi="Calibri"/>
                <w:color w:val="000000"/>
                <w:lang w:val="es-CO"/>
              </w:rPr>
              <w:t xml:space="preserve">. Despúes del juego traslado a su hotel. </w:t>
            </w:r>
          </w:p>
        </w:tc>
      </w:tr>
      <w:tr w:rsidR="004800B0" w:rsidRPr="006E1883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5 / 12.Julio</w:t>
            </w:r>
          </w:p>
        </w:tc>
        <w:tc>
          <w:tcPr>
            <w:tcW w:w="8222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 xml:space="preserve">Desayuno. City tour por la ciudad </w:t>
            </w:r>
            <w:r>
              <w:rPr>
                <w:rFonts w:ascii="Calibri" w:hAnsi="Calibri"/>
                <w:color w:val="000000"/>
                <w:lang w:val="es-CO"/>
              </w:rPr>
              <w:t xml:space="preserve">(4hrs.)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donde podrán conocer lo mas representativo del corazón de Rusia. </w:t>
            </w:r>
            <w:r>
              <w:rPr>
                <w:rFonts w:ascii="Calibri" w:hAnsi="Calibri"/>
                <w:color w:val="000000"/>
                <w:lang w:val="es-CO"/>
              </w:rPr>
              <w:t>La excursión incluye: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 La Plaza Roja, El Kilometro 0, </w:t>
            </w:r>
            <w:r>
              <w:rPr>
                <w:rFonts w:ascii="Calibri" w:hAnsi="Calibri"/>
                <w:color w:val="000000"/>
                <w:lang w:val="es-CO"/>
              </w:rPr>
              <w:t>El Teatro Bolshoi</w:t>
            </w:r>
            <w:r w:rsidRPr="00672341">
              <w:rPr>
                <w:rFonts w:ascii="Calibri" w:hAnsi="Calibri"/>
                <w:color w:val="000000"/>
                <w:lang w:val="es-CO"/>
              </w:rPr>
              <w:t>,</w:t>
            </w:r>
            <w:r>
              <w:rPr>
                <w:rFonts w:ascii="Calibri" w:hAnsi="Calibri"/>
                <w:color w:val="000000"/>
                <w:lang w:val="es-CO"/>
              </w:rPr>
              <w:t xml:space="preserve"> La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Iglesia de Nuestra Señora de Kazan, La Tienda por departamentos GUM, </w:t>
            </w:r>
            <w:r>
              <w:rPr>
                <w:rFonts w:ascii="Calibri" w:hAnsi="Calibri"/>
                <w:color w:val="000000"/>
                <w:lang w:val="es-CO"/>
              </w:rPr>
              <w:t>La Catedral de San Bacilio,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 El Mousoleo de Lenin,</w:t>
            </w:r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r w:rsidRPr="00672341">
              <w:rPr>
                <w:rFonts w:ascii="Calibri" w:hAnsi="Calibri"/>
                <w:color w:val="000000"/>
                <w:lang w:val="es-CO"/>
              </w:rPr>
              <w:t>El Monumento al Mariscal Zhúkov</w:t>
            </w:r>
            <w:r>
              <w:rPr>
                <w:rFonts w:ascii="Calibri" w:hAnsi="Calibri"/>
                <w:color w:val="000000"/>
                <w:lang w:val="es-CO"/>
              </w:rPr>
              <w:t>. . Resto del día libre</w:t>
            </w:r>
          </w:p>
        </w:tc>
      </w:tr>
      <w:tr w:rsidR="004800B0" w:rsidRPr="006E1883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6 – 7 /13-14. Julio</w:t>
            </w:r>
          </w:p>
        </w:tc>
        <w:tc>
          <w:tcPr>
            <w:tcW w:w="8222" w:type="dxa"/>
          </w:tcPr>
          <w:p w:rsidR="004800B0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 o aprovechar para ir a ver el juego por el tercer puesto</w:t>
            </w:r>
          </w:p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№ 63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L61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L62</w:t>
            </w:r>
            <w:r>
              <w:rPr>
                <w:rFonts w:ascii="Calibri" w:hAnsi="Calibri"/>
                <w:color w:val="000000"/>
                <w:lang w:val="es-CO"/>
              </w:rPr>
              <w:t xml:space="preserve">. </w:t>
            </w:r>
          </w:p>
        </w:tc>
      </w:tr>
      <w:tr w:rsidR="004800B0" w:rsidRPr="00D95297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8 / 15.Julio </w:t>
            </w:r>
          </w:p>
        </w:tc>
        <w:tc>
          <w:tcPr>
            <w:tcW w:w="8222" w:type="dxa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al estadio Luzhnikí para ver el </w:t>
            </w:r>
            <w:r>
              <w:rPr>
                <w:rFonts w:ascii="Calibri" w:hAnsi="Calibri"/>
                <w:b/>
                <w:color w:val="000000"/>
                <w:lang w:val="es-CO"/>
              </w:rPr>
              <w:t xml:space="preserve">Juego de la final </w:t>
            </w:r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№ 64–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W61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 xml:space="preserve">W62 </w:t>
            </w:r>
            <w:r>
              <w:rPr>
                <w:rFonts w:ascii="Calibri" w:hAnsi="Calibri"/>
                <w:color w:val="000000"/>
                <w:lang w:val="es-CO"/>
              </w:rPr>
              <w:t>. Despúes del juego traslado a su hotel.</w:t>
            </w:r>
          </w:p>
        </w:tc>
      </w:tr>
      <w:tr w:rsidR="004800B0" w:rsidRPr="007F7C98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9 / 16 Julio</w:t>
            </w:r>
          </w:p>
        </w:tc>
        <w:tc>
          <w:tcPr>
            <w:tcW w:w="8222" w:type="dxa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Desayuno. A la hora indicada traslado al aeropuerto o estación de trenes para su viaje.</w:t>
            </w:r>
          </w:p>
        </w:tc>
      </w:tr>
    </w:tbl>
    <w:p w:rsidR="004800B0" w:rsidRDefault="004800B0" w:rsidP="004800B0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4800B0" w:rsidRDefault="004800B0" w:rsidP="004800B0">
      <w:pPr>
        <w:rPr>
          <w:rFonts w:ascii="Calibri" w:hAnsi="Calibri"/>
          <w:b/>
          <w:color w:val="000000"/>
          <w:lang w:val="es-CO"/>
        </w:rPr>
      </w:pPr>
    </w:p>
    <w:p w:rsidR="004800B0" w:rsidRDefault="004800B0" w:rsidP="004800B0">
      <w:pPr>
        <w:rPr>
          <w:rFonts w:ascii="Calibri" w:hAnsi="Calibri"/>
          <w:b/>
          <w:color w:val="000000"/>
          <w:lang w:val="es-CO"/>
        </w:rPr>
      </w:pPr>
    </w:p>
    <w:p w:rsidR="004800B0" w:rsidRPr="00336BDC" w:rsidRDefault="004800B0" w:rsidP="004800B0">
      <w:pPr>
        <w:rPr>
          <w:rFonts w:ascii="Calibri" w:hAnsi="Calibri"/>
          <w:b/>
          <w:color w:val="000000"/>
        </w:rPr>
      </w:pPr>
      <w:r w:rsidRPr="00336BDC">
        <w:rPr>
          <w:rFonts w:ascii="Calibri" w:hAnsi="Calibri"/>
          <w:b/>
          <w:color w:val="000000"/>
        </w:rPr>
        <w:t xml:space="preserve">ANOTACIONES IMPORTANTES </w:t>
      </w:r>
    </w:p>
    <w:p w:rsidR="004800B0" w:rsidRDefault="004800B0" w:rsidP="004800B0">
      <w:pPr>
        <w:rPr>
          <w:rFonts w:cs="Arial"/>
          <w:b/>
          <w:color w:val="222222"/>
          <w:sz w:val="16"/>
          <w:szCs w:val="12"/>
          <w:lang w:val="es-CO"/>
        </w:rPr>
      </w:pPr>
    </w:p>
    <w:p w:rsidR="004800B0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Hasta el momento la política de los Hoteles para la Copa del Mundo la cantidad mínima de noches de estadía durante el periodo de Semifinales es de 3 noches y Final 4 noches . Estas condiciones pueden ser modificadas.  </w:t>
      </w:r>
    </w:p>
    <w:p w:rsidR="004800B0" w:rsidRPr="0059618F" w:rsidRDefault="004800B0" w:rsidP="004800B0">
      <w:pPr>
        <w:ind w:left="360"/>
        <w:rPr>
          <w:rFonts w:cs="Arial"/>
          <w:color w:val="222222"/>
          <w:sz w:val="20"/>
          <w:szCs w:val="12"/>
          <w:lang w:val="es-CO"/>
        </w:rPr>
      </w:pPr>
    </w:p>
    <w:p w:rsidR="004800B0" w:rsidRPr="003467EC" w:rsidRDefault="004800B0" w:rsidP="004800B0">
      <w:pPr>
        <w:rPr>
          <w:rFonts w:ascii="Calibri" w:hAnsi="Calibri"/>
          <w:b/>
          <w:color w:val="000000"/>
          <w:lang w:val="es-CO"/>
        </w:rPr>
      </w:pPr>
      <w:r>
        <w:rPr>
          <w:rFonts w:ascii="Calibri" w:hAnsi="Calibri"/>
          <w:b/>
          <w:color w:val="000000"/>
          <w:lang w:val="es-CO"/>
        </w:rPr>
        <w:t xml:space="preserve">EL PROGRAMA </w:t>
      </w:r>
      <w:r w:rsidRPr="003467EC">
        <w:rPr>
          <w:rFonts w:ascii="Calibri" w:hAnsi="Calibri"/>
          <w:b/>
          <w:color w:val="000000"/>
          <w:lang w:val="es-CO"/>
        </w:rPr>
        <w:t xml:space="preserve">INCLUYE: </w:t>
      </w:r>
      <w:r w:rsidRPr="003467EC">
        <w:rPr>
          <w:rFonts w:ascii="Calibri" w:hAnsi="Calibri"/>
          <w:b/>
          <w:color w:val="000000"/>
          <w:lang w:val="es-CO"/>
        </w:rPr>
        <w:tab/>
      </w:r>
    </w:p>
    <w:p w:rsidR="004800B0" w:rsidRPr="00BF1886" w:rsidRDefault="004800B0" w:rsidP="004800B0">
      <w:pPr>
        <w:rPr>
          <w:rFonts w:cs="Arial"/>
          <w:color w:val="222222"/>
          <w:sz w:val="20"/>
          <w:szCs w:val="12"/>
          <w:lang w:val="es-CO"/>
        </w:rPr>
      </w:pPr>
    </w:p>
    <w:p w:rsidR="004800B0" w:rsidRPr="009F4EB7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Alojamiento </w:t>
      </w:r>
      <w:r w:rsidRPr="009F4EB7">
        <w:rPr>
          <w:rFonts w:eastAsia="Times New Roman" w:cs="Arial"/>
          <w:b/>
          <w:color w:val="222222"/>
          <w:sz w:val="20"/>
          <w:szCs w:val="12"/>
          <w:lang w:val="es-CO"/>
        </w:rPr>
        <w:t>4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días / </w:t>
      </w:r>
      <w:r w:rsidRPr="009F4EB7">
        <w:rPr>
          <w:rFonts w:eastAsia="Times New Roman" w:cs="Arial"/>
          <w:b/>
          <w:color w:val="222222"/>
          <w:sz w:val="20"/>
          <w:szCs w:val="12"/>
          <w:lang w:val="es-CO"/>
        </w:rPr>
        <w:t>3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noches en  San petersburgo,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9F4EB7">
        <w:rPr>
          <w:rFonts w:eastAsia="Times New Roman" w:cs="Arial"/>
          <w:color w:val="222222"/>
          <w:sz w:val="20"/>
          <w:szCs w:val="12"/>
          <w:lang w:val="es-CO"/>
        </w:rPr>
        <w:t>Alojamiento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6</w:t>
      </w: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días</w:t>
      </w: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/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5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noches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en Moscú.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Desayunos incluidos para todo el periodo de estadía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Todos los impuestos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2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Excursi</w:t>
      </w:r>
      <w:r>
        <w:rPr>
          <w:rFonts w:eastAsia="Times New Roman" w:cs="Arial"/>
          <w:color w:val="222222"/>
          <w:sz w:val="20"/>
          <w:szCs w:val="12"/>
          <w:lang w:val="es-CO"/>
        </w:rPr>
        <w:t>o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nes grupales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– (guianza - Español / Inglés) 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4 </w:t>
      </w:r>
      <w:r w:rsidRPr="00922AF6">
        <w:rPr>
          <w:rFonts w:eastAsia="Times New Roman" w:cs="Arial"/>
          <w:color w:val="222222"/>
          <w:sz w:val="20"/>
          <w:szCs w:val="12"/>
          <w:lang w:val="es-CO"/>
        </w:rPr>
        <w:t xml:space="preserve">Traslados grupales Aeropuerto – Hotel – Aeropuerto (o estación de tren) en cada ciudad. </w:t>
      </w:r>
    </w:p>
    <w:p w:rsidR="004800B0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3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>T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raslados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– </w:t>
      </w:r>
      <w:r>
        <w:rPr>
          <w:rFonts w:eastAsia="Times New Roman" w:cs="Arial"/>
          <w:color w:val="222222"/>
          <w:sz w:val="20"/>
          <w:szCs w:val="12"/>
          <w:lang w:val="es-CO"/>
        </w:rPr>
        <w:t>E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stadio –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1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Traslados entre las ciudades sedes (en tren o vuelos domésticos en categoría economy a consideraci</w:t>
      </w:r>
      <w:r>
        <w:rPr>
          <w:rFonts w:eastAsia="Times New Roman" w:cs="Arial"/>
          <w:color w:val="222222"/>
          <w:sz w:val="20"/>
          <w:szCs w:val="12"/>
          <w:lang w:val="es-CO"/>
        </w:rPr>
        <w:t>ó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n del tour operador )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b/>
          <w:color w:val="0070C0"/>
          <w:sz w:val="20"/>
          <w:szCs w:val="12"/>
          <w:lang w:val="es-CO"/>
        </w:rPr>
      </w:pPr>
      <w:r w:rsidRPr="00BF1886">
        <w:rPr>
          <w:rFonts w:eastAsia="Times New Roman" w:cs="Arial"/>
          <w:b/>
          <w:color w:val="0070C0"/>
          <w:sz w:val="20"/>
          <w:szCs w:val="12"/>
          <w:lang w:val="es-CO"/>
        </w:rPr>
        <w:t>Tour-lider hispano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-</w:t>
      </w:r>
      <w:r w:rsidRPr="00BF188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hablante durante toda la estadía </w:t>
      </w:r>
    </w:p>
    <w:p w:rsidR="004800B0" w:rsidRPr="00BF1886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Un regalo especial para cada turista</w:t>
      </w:r>
    </w:p>
    <w:p w:rsidR="004800B0" w:rsidRPr="00BF1886" w:rsidRDefault="004800B0" w:rsidP="004800B0">
      <w:pPr>
        <w:rPr>
          <w:rFonts w:cs="Arial"/>
          <w:color w:val="222222"/>
          <w:sz w:val="20"/>
          <w:szCs w:val="12"/>
          <w:lang w:val="es-CO"/>
        </w:rPr>
      </w:pPr>
    </w:p>
    <w:p w:rsidR="004800B0" w:rsidRPr="00336BDC" w:rsidRDefault="004800B0" w:rsidP="004800B0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lang w:val="es-CO"/>
        </w:rPr>
        <w:t xml:space="preserve">EL PROGRAMA </w:t>
      </w:r>
      <w:r w:rsidRPr="00336BDC">
        <w:rPr>
          <w:rFonts w:ascii="Calibri" w:hAnsi="Calibri"/>
          <w:b/>
          <w:color w:val="000000"/>
        </w:rPr>
        <w:t>NO INCLUYE:</w:t>
      </w:r>
    </w:p>
    <w:p w:rsidR="004800B0" w:rsidRPr="00BF1886" w:rsidRDefault="004800B0" w:rsidP="004800B0">
      <w:pPr>
        <w:rPr>
          <w:rFonts w:cs="Arial"/>
          <w:b/>
          <w:color w:val="222222"/>
          <w:sz w:val="16"/>
          <w:szCs w:val="12"/>
          <w:lang w:val="es-CO"/>
        </w:rPr>
      </w:pPr>
    </w:p>
    <w:p w:rsidR="004800B0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Boletos a</w:t>
      </w:r>
      <w:r>
        <w:rPr>
          <w:rFonts w:eastAsia="Times New Roman" w:cs="Arial"/>
          <w:color w:val="222222"/>
          <w:sz w:val="20"/>
          <w:szCs w:val="12"/>
          <w:lang w:val="es-CO"/>
        </w:rPr>
        <w:t>é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reos internacionales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. </w:t>
      </w:r>
    </w:p>
    <w:p w:rsidR="004800B0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Noches extras en los hoteles </w:t>
      </w:r>
    </w:p>
    <w:p w:rsidR="004800B0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Cambio de categoría en los hoteles </w:t>
      </w:r>
    </w:p>
    <w:p w:rsidR="004800B0" w:rsidRPr="002C72D2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b/>
          <w:color w:val="C00000"/>
          <w:sz w:val="20"/>
          <w:szCs w:val="12"/>
          <w:lang w:val="es-CO"/>
        </w:rPr>
      </w:pPr>
      <w:r w:rsidRPr="002C72D2">
        <w:rPr>
          <w:rFonts w:eastAsia="Times New Roman" w:cs="Arial"/>
          <w:b/>
          <w:color w:val="C00000"/>
          <w:sz w:val="20"/>
          <w:szCs w:val="12"/>
          <w:lang w:val="es-CO"/>
        </w:rPr>
        <w:t xml:space="preserve">Entradas a los juegos de Semifinales y Final </w:t>
      </w:r>
    </w:p>
    <w:p w:rsidR="004800B0" w:rsidRPr="00BF1886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Excursiones individuales o no descritas en el programa </w:t>
      </w:r>
    </w:p>
    <w:p w:rsidR="004800B0" w:rsidRPr="00BF1886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Gastos personales y propinas.</w:t>
      </w:r>
    </w:p>
    <w:p w:rsidR="004800B0" w:rsidRPr="00BF1886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Seguro médico obligatorio. </w:t>
      </w:r>
    </w:p>
    <w:p w:rsidR="004800B0" w:rsidRPr="00BF1886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Traslados internos para otras ciudades o ciudades intermedias diferentes a las sedes de su selección. </w:t>
      </w:r>
    </w:p>
    <w:p w:rsidR="004800B0" w:rsidRPr="00BF1886" w:rsidRDefault="004800B0" w:rsidP="004800B0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Otros servicios no descritos en el programa. </w:t>
      </w:r>
    </w:p>
    <w:p w:rsidR="005C76CA" w:rsidRPr="004800B0" w:rsidRDefault="005C76CA" w:rsidP="004800B0">
      <w:pPr>
        <w:rPr>
          <w:lang w:val="es-CO"/>
        </w:rPr>
      </w:pPr>
    </w:p>
    <w:sectPr w:rsidR="005C76CA" w:rsidRPr="004800B0" w:rsidSect="0018228D">
      <w:headerReference w:type="even" r:id="rId8"/>
      <w:headerReference w:type="default" r:id="rId9"/>
      <w:pgSz w:w="11906" w:h="16838"/>
      <w:pgMar w:top="284" w:right="992" w:bottom="284" w:left="992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6C" w:rsidRDefault="00D46B6C">
      <w:r>
        <w:separator/>
      </w:r>
    </w:p>
  </w:endnote>
  <w:endnote w:type="continuationSeparator" w:id="0">
    <w:p w:rsidR="00D46B6C" w:rsidRDefault="00D4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6C" w:rsidRDefault="00D46B6C">
      <w:r>
        <w:separator/>
      </w:r>
    </w:p>
  </w:footnote>
  <w:footnote w:type="continuationSeparator" w:id="0">
    <w:p w:rsidR="00D46B6C" w:rsidRDefault="00D4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D" w:rsidRDefault="0018228D">
    <w:pPr>
      <w:pStyle w:val="a4"/>
    </w:pPr>
    <w:r>
      <w:rPr>
        <w:b/>
        <w:noProof/>
      </w:rPr>
      <w:drawing>
        <wp:inline distT="0" distB="0" distL="0" distR="0">
          <wp:extent cx="1828800" cy="756920"/>
          <wp:effectExtent l="19050" t="0" r="0" b="0"/>
          <wp:docPr id="1" name="Рисунок 6" descr="logo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1"/>
      <w:gridCol w:w="4820"/>
      <w:gridCol w:w="2476"/>
    </w:tblGrid>
    <w:tr w:rsidR="008F0CE7" w:rsidTr="00212218">
      <w:trPr>
        <w:jc w:val="center"/>
      </w:trPr>
      <w:tc>
        <w:tcPr>
          <w:tcW w:w="1911" w:type="dxa"/>
        </w:tcPr>
        <w:p w:rsidR="008F0CE7" w:rsidRDefault="008F0CE7" w:rsidP="00212218">
          <w:pPr>
            <w:pStyle w:val="a4"/>
            <w:tabs>
              <w:tab w:val="left" w:pos="269"/>
            </w:tabs>
            <w:ind w:left="-358"/>
            <w:rPr>
              <w:noProof/>
              <w:szCs w:val="72"/>
              <w:lang w:val="es-ES"/>
            </w:rPr>
          </w:pPr>
          <w:r>
            <w:rPr>
              <w:rFonts w:ascii="Arial" w:hAnsi="Arial" w:cs="Arial"/>
              <w:b/>
              <w:bCs/>
              <w:noProof/>
              <w:color w:val="7F7F7F"/>
              <w:sz w:val="12"/>
              <w:szCs w:val="12"/>
            </w:rPr>
            <w:drawing>
              <wp:inline distT="0" distB="0" distL="0" distR="0">
                <wp:extent cx="1216339" cy="896505"/>
                <wp:effectExtent l="0" t="0" r="3175" b="0"/>
                <wp:docPr id="3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hava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58" cy="89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8F0CE7" w:rsidRPr="008D5D64" w:rsidRDefault="008F0CE7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 xml:space="preserve">Moscú, calle Nikólskaya, 4/5 . </w:t>
          </w:r>
        </w:p>
        <w:p w:rsidR="008F0CE7" w:rsidRPr="008D5D64" w:rsidRDefault="008F0CE7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>2do piso oficina 251</w:t>
          </w:r>
        </w:p>
        <w:p w:rsidR="008F0CE7" w:rsidRDefault="0034000D" w:rsidP="00212218">
          <w:pPr>
            <w:pStyle w:val="a4"/>
            <w:jc w:val="center"/>
            <w:rPr>
              <w:rStyle w:val="af0"/>
              <w:rFonts w:asciiTheme="minorHAnsi" w:hAnsiTheme="minorHAnsi"/>
              <w:b w:val="0"/>
              <w:bCs w:val="0"/>
              <w:smallCaps w:val="0"/>
              <w:color w:val="365F91" w:themeColor="accent1" w:themeShade="BF"/>
              <w:lang w:val="es-ES"/>
            </w:rPr>
          </w:pPr>
          <w:hyperlink r:id="rId2" w:history="1">
            <w:r w:rsidR="008F0CE7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www.havanatur.ru</w:t>
            </w:r>
          </w:hyperlink>
          <w:r w:rsidR="008F0CE7" w:rsidRPr="008D5D64">
            <w:rPr>
              <w:rStyle w:val="af0"/>
              <w:rFonts w:asciiTheme="minorHAnsi" w:hAnsiTheme="minorHAnsi"/>
              <w:b w:val="0"/>
              <w:color w:val="365F91" w:themeColor="accent1" w:themeShade="BF"/>
              <w:lang w:val="es-ES"/>
            </w:rPr>
            <w:br/>
          </w:r>
          <w:hyperlink r:id="rId3" w:history="1">
            <w:r w:rsidR="008F0CE7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fifa2018@havanatur.ru</w:t>
            </w:r>
          </w:hyperlink>
        </w:p>
        <w:tbl>
          <w:tblPr>
            <w:tblStyle w:val="a8"/>
            <w:tblW w:w="45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47"/>
            <w:gridCol w:w="1706"/>
            <w:gridCol w:w="517"/>
            <w:gridCol w:w="1795"/>
          </w:tblGrid>
          <w:tr w:rsidR="008F0CE7" w:rsidTr="00212218">
            <w:tc>
              <w:tcPr>
                <w:tcW w:w="546" w:type="dxa"/>
                <w:vAlign w:val="center"/>
              </w:tcPr>
              <w:p w:rsidR="008F0CE7" w:rsidRDefault="008F0CE7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>
                  <w:rPr>
                    <w:noProof/>
                    <w:szCs w:val="72"/>
                  </w:rPr>
                  <w:drawing>
                    <wp:inline distT="0" distB="0" distL="0" distR="0">
                      <wp:extent cx="201900" cy="168250"/>
                      <wp:effectExtent l="0" t="0" r="8255" b="3810"/>
                      <wp:docPr id="3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l-sm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198" cy="1684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51" w:type="dxa"/>
                <w:vAlign w:val="center"/>
              </w:tcPr>
              <w:p w:rsidR="008F0CE7" w:rsidRDefault="008F0CE7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sz w:val="16"/>
                    <w:szCs w:val="16"/>
                    <w:lang w:val="es-ES"/>
                  </w:rPr>
                  <w:t>+</w:t>
                </w: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7 (495) 662 4902</w:t>
                </w:r>
              </w:p>
            </w:tc>
            <w:tc>
              <w:tcPr>
                <w:tcW w:w="425" w:type="dxa"/>
                <w:vAlign w:val="center"/>
              </w:tcPr>
              <w:p w:rsidR="008F0CE7" w:rsidRDefault="008F0CE7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</w:rPr>
                  <w:drawing>
                    <wp:inline distT="0" distB="0" distL="0" distR="0">
                      <wp:extent cx="188333" cy="192101"/>
                      <wp:effectExtent l="0" t="0" r="2540" b="0"/>
                      <wp:docPr id="37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hatsapp-sm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56" cy="1952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8F0CE7" w:rsidRDefault="008F0CE7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+7 (916) 427 5580</w:t>
                </w:r>
              </w:p>
            </w:tc>
          </w:tr>
        </w:tbl>
        <w:p w:rsidR="008F0CE7" w:rsidRDefault="008F0CE7" w:rsidP="00212218">
          <w:pPr>
            <w:pStyle w:val="a4"/>
            <w:jc w:val="center"/>
            <w:rPr>
              <w:noProof/>
              <w:szCs w:val="72"/>
              <w:lang w:val="es-ES"/>
            </w:rPr>
          </w:pPr>
        </w:p>
      </w:tc>
      <w:tc>
        <w:tcPr>
          <w:tcW w:w="2476" w:type="dxa"/>
        </w:tcPr>
        <w:p w:rsidR="008F0CE7" w:rsidRDefault="008F0CE7" w:rsidP="00212218">
          <w:pPr>
            <w:pStyle w:val="a4"/>
            <w:rPr>
              <w:noProof/>
              <w:szCs w:val="72"/>
              <w:lang w:val="es-ES"/>
            </w:rPr>
          </w:pPr>
        </w:p>
        <w:p w:rsidR="008F0CE7" w:rsidRDefault="008F0CE7" w:rsidP="00212218">
          <w:pPr>
            <w:pStyle w:val="a4"/>
            <w:rPr>
              <w:noProof/>
              <w:szCs w:val="72"/>
              <w:lang w:val="es-ES"/>
            </w:rPr>
          </w:pPr>
        </w:p>
      </w:tc>
    </w:tr>
  </w:tbl>
  <w:p w:rsidR="0018228D" w:rsidRPr="0018228D" w:rsidRDefault="0034000D" w:rsidP="0018228D">
    <w:pPr>
      <w:pStyle w:val="a4"/>
      <w:rPr>
        <w:lang w:val="es-ES"/>
      </w:rPr>
    </w:pPr>
    <w:r>
      <w:rPr>
        <w:noProof/>
      </w:rPr>
      <w:pict>
        <v:line id="16 Conector recto" o:spid="_x0000_s2049" style="position:absolute;z-index:251659264;visibility:visible;mso-position-horizontal-relative:text;mso-position-vertical-relative:text" from="-8.1pt,.3pt" to="50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3pt;height:29.95pt;visibility:visible;mso-wrap-style:square" o:bullet="t">
        <v:imagedata r:id="rId1" o:title=""/>
      </v:shape>
    </w:pict>
  </w:numPicBullet>
  <w:abstractNum w:abstractNumId="0">
    <w:nsid w:val="05B826EF"/>
    <w:multiLevelType w:val="hybridMultilevel"/>
    <w:tmpl w:val="BC2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131"/>
    <w:multiLevelType w:val="hybridMultilevel"/>
    <w:tmpl w:val="F198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0B9B"/>
    <w:multiLevelType w:val="hybridMultilevel"/>
    <w:tmpl w:val="71F8B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B7A5F"/>
    <w:multiLevelType w:val="hybridMultilevel"/>
    <w:tmpl w:val="32007DD2"/>
    <w:lvl w:ilvl="0" w:tplc="FD58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619B1"/>
    <w:multiLevelType w:val="hybridMultilevel"/>
    <w:tmpl w:val="BFEA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433A"/>
    <w:multiLevelType w:val="multilevel"/>
    <w:tmpl w:val="7A6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61A47"/>
    <w:multiLevelType w:val="hybridMultilevel"/>
    <w:tmpl w:val="AAB0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2285"/>
    <w:multiLevelType w:val="hybridMultilevel"/>
    <w:tmpl w:val="0594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56BA8"/>
    <w:multiLevelType w:val="hybridMultilevel"/>
    <w:tmpl w:val="987A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97F54"/>
    <w:multiLevelType w:val="hybridMultilevel"/>
    <w:tmpl w:val="407422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2075C4"/>
    <w:multiLevelType w:val="hybridMultilevel"/>
    <w:tmpl w:val="7858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60C0"/>
    <w:multiLevelType w:val="multilevel"/>
    <w:tmpl w:val="CB5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C3476"/>
    <w:multiLevelType w:val="hybridMultilevel"/>
    <w:tmpl w:val="8AC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04BE"/>
    <w:multiLevelType w:val="multilevel"/>
    <w:tmpl w:val="595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602DB"/>
    <w:multiLevelType w:val="hybridMultilevel"/>
    <w:tmpl w:val="9B243190"/>
    <w:lvl w:ilvl="0" w:tplc="B860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09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8B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4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80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60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180"/>
    <w:rsid w:val="00012213"/>
    <w:rsid w:val="00031E46"/>
    <w:rsid w:val="00036B09"/>
    <w:rsid w:val="00071EC2"/>
    <w:rsid w:val="00094FBF"/>
    <w:rsid w:val="000A3A0D"/>
    <w:rsid w:val="000A609B"/>
    <w:rsid w:val="000A704A"/>
    <w:rsid w:val="000C5B34"/>
    <w:rsid w:val="000D039E"/>
    <w:rsid w:val="000D0E7E"/>
    <w:rsid w:val="000D1119"/>
    <w:rsid w:val="000D746B"/>
    <w:rsid w:val="000E6C7E"/>
    <w:rsid w:val="000F58B7"/>
    <w:rsid w:val="00113D84"/>
    <w:rsid w:val="00117848"/>
    <w:rsid w:val="0012725C"/>
    <w:rsid w:val="00160F13"/>
    <w:rsid w:val="00163DA8"/>
    <w:rsid w:val="00166725"/>
    <w:rsid w:val="00174FEC"/>
    <w:rsid w:val="00177050"/>
    <w:rsid w:val="0018228D"/>
    <w:rsid w:val="00182EC6"/>
    <w:rsid w:val="00190065"/>
    <w:rsid w:val="001A492D"/>
    <w:rsid w:val="001A739D"/>
    <w:rsid w:val="001B2268"/>
    <w:rsid w:val="001B71A5"/>
    <w:rsid w:val="001F181C"/>
    <w:rsid w:val="001F38BE"/>
    <w:rsid w:val="001F5B42"/>
    <w:rsid w:val="0020369F"/>
    <w:rsid w:val="00204DBC"/>
    <w:rsid w:val="00213622"/>
    <w:rsid w:val="00214B10"/>
    <w:rsid w:val="00253B02"/>
    <w:rsid w:val="002570FC"/>
    <w:rsid w:val="00257110"/>
    <w:rsid w:val="002659C3"/>
    <w:rsid w:val="002712EE"/>
    <w:rsid w:val="00292EB0"/>
    <w:rsid w:val="00293193"/>
    <w:rsid w:val="00293282"/>
    <w:rsid w:val="00296DB8"/>
    <w:rsid w:val="00296DDC"/>
    <w:rsid w:val="002A04D2"/>
    <w:rsid w:val="002A3B2C"/>
    <w:rsid w:val="002B57D6"/>
    <w:rsid w:val="002C3910"/>
    <w:rsid w:val="002C44B8"/>
    <w:rsid w:val="002D63B1"/>
    <w:rsid w:val="002D7410"/>
    <w:rsid w:val="002E5E25"/>
    <w:rsid w:val="002F15B5"/>
    <w:rsid w:val="002F6F88"/>
    <w:rsid w:val="00306B06"/>
    <w:rsid w:val="00312838"/>
    <w:rsid w:val="00313821"/>
    <w:rsid w:val="0032573A"/>
    <w:rsid w:val="00333131"/>
    <w:rsid w:val="0034000D"/>
    <w:rsid w:val="00357326"/>
    <w:rsid w:val="00365B6B"/>
    <w:rsid w:val="00392B39"/>
    <w:rsid w:val="003951FB"/>
    <w:rsid w:val="003A41F1"/>
    <w:rsid w:val="003B05EE"/>
    <w:rsid w:val="003D54D3"/>
    <w:rsid w:val="003E6177"/>
    <w:rsid w:val="003F6342"/>
    <w:rsid w:val="00400AB3"/>
    <w:rsid w:val="00421175"/>
    <w:rsid w:val="00430609"/>
    <w:rsid w:val="0046266C"/>
    <w:rsid w:val="0046400C"/>
    <w:rsid w:val="00476305"/>
    <w:rsid w:val="004800B0"/>
    <w:rsid w:val="004834D1"/>
    <w:rsid w:val="004854C2"/>
    <w:rsid w:val="004933E0"/>
    <w:rsid w:val="004942E4"/>
    <w:rsid w:val="004A72AC"/>
    <w:rsid w:val="004C24DF"/>
    <w:rsid w:val="004C6008"/>
    <w:rsid w:val="004E0271"/>
    <w:rsid w:val="004E104B"/>
    <w:rsid w:val="00504FBD"/>
    <w:rsid w:val="00513A28"/>
    <w:rsid w:val="00514D5E"/>
    <w:rsid w:val="005166E3"/>
    <w:rsid w:val="00523C98"/>
    <w:rsid w:val="00551963"/>
    <w:rsid w:val="00554EBE"/>
    <w:rsid w:val="00560845"/>
    <w:rsid w:val="00564F93"/>
    <w:rsid w:val="00566D09"/>
    <w:rsid w:val="00575714"/>
    <w:rsid w:val="00595853"/>
    <w:rsid w:val="00596180"/>
    <w:rsid w:val="005A009B"/>
    <w:rsid w:val="005A19FF"/>
    <w:rsid w:val="005A6EB4"/>
    <w:rsid w:val="005A7C69"/>
    <w:rsid w:val="005C76CA"/>
    <w:rsid w:val="005D69EF"/>
    <w:rsid w:val="005D7602"/>
    <w:rsid w:val="00602978"/>
    <w:rsid w:val="00602E00"/>
    <w:rsid w:val="00612B87"/>
    <w:rsid w:val="006136FE"/>
    <w:rsid w:val="0062178F"/>
    <w:rsid w:val="00631EFD"/>
    <w:rsid w:val="00637C52"/>
    <w:rsid w:val="00640E78"/>
    <w:rsid w:val="00641F7F"/>
    <w:rsid w:val="00641F90"/>
    <w:rsid w:val="00647E58"/>
    <w:rsid w:val="006523F6"/>
    <w:rsid w:val="00654557"/>
    <w:rsid w:val="00654DCC"/>
    <w:rsid w:val="00656324"/>
    <w:rsid w:val="00657CFE"/>
    <w:rsid w:val="00663FC8"/>
    <w:rsid w:val="006953DA"/>
    <w:rsid w:val="006960C5"/>
    <w:rsid w:val="006A03F3"/>
    <w:rsid w:val="006A1DC3"/>
    <w:rsid w:val="006A4557"/>
    <w:rsid w:val="006A774F"/>
    <w:rsid w:val="006B7A9D"/>
    <w:rsid w:val="006C0C89"/>
    <w:rsid w:val="006C0C9A"/>
    <w:rsid w:val="006E1883"/>
    <w:rsid w:val="006E7676"/>
    <w:rsid w:val="007016E0"/>
    <w:rsid w:val="0070302E"/>
    <w:rsid w:val="0070413C"/>
    <w:rsid w:val="00705ABF"/>
    <w:rsid w:val="0076235D"/>
    <w:rsid w:val="00766A9A"/>
    <w:rsid w:val="007700FD"/>
    <w:rsid w:val="00787F13"/>
    <w:rsid w:val="00791B3C"/>
    <w:rsid w:val="00795469"/>
    <w:rsid w:val="007D2C42"/>
    <w:rsid w:val="007E00FB"/>
    <w:rsid w:val="007E114F"/>
    <w:rsid w:val="007F1308"/>
    <w:rsid w:val="007F2499"/>
    <w:rsid w:val="007F7C98"/>
    <w:rsid w:val="00806E20"/>
    <w:rsid w:val="0081304F"/>
    <w:rsid w:val="00845C2F"/>
    <w:rsid w:val="008527A9"/>
    <w:rsid w:val="008839D6"/>
    <w:rsid w:val="008843FF"/>
    <w:rsid w:val="008859E9"/>
    <w:rsid w:val="008873C2"/>
    <w:rsid w:val="00894594"/>
    <w:rsid w:val="00894B1E"/>
    <w:rsid w:val="0089699D"/>
    <w:rsid w:val="008A0CAF"/>
    <w:rsid w:val="008A2B00"/>
    <w:rsid w:val="008A3C4C"/>
    <w:rsid w:val="008A5AF8"/>
    <w:rsid w:val="008A611B"/>
    <w:rsid w:val="008D0450"/>
    <w:rsid w:val="008E6D20"/>
    <w:rsid w:val="008F0CE7"/>
    <w:rsid w:val="00927FFB"/>
    <w:rsid w:val="00951833"/>
    <w:rsid w:val="00972594"/>
    <w:rsid w:val="00982394"/>
    <w:rsid w:val="00986A33"/>
    <w:rsid w:val="00994626"/>
    <w:rsid w:val="00996C48"/>
    <w:rsid w:val="009977C3"/>
    <w:rsid w:val="00997C3E"/>
    <w:rsid w:val="009A1A13"/>
    <w:rsid w:val="009A51DC"/>
    <w:rsid w:val="009B0188"/>
    <w:rsid w:val="009B0B3E"/>
    <w:rsid w:val="009B207C"/>
    <w:rsid w:val="009B5E79"/>
    <w:rsid w:val="009C717E"/>
    <w:rsid w:val="009E06A9"/>
    <w:rsid w:val="009F6CD3"/>
    <w:rsid w:val="009F7B94"/>
    <w:rsid w:val="00A0312A"/>
    <w:rsid w:val="00A4395F"/>
    <w:rsid w:val="00A4594D"/>
    <w:rsid w:val="00A47149"/>
    <w:rsid w:val="00A65281"/>
    <w:rsid w:val="00A65A2A"/>
    <w:rsid w:val="00A674F8"/>
    <w:rsid w:val="00A818EA"/>
    <w:rsid w:val="00A9068B"/>
    <w:rsid w:val="00AA0848"/>
    <w:rsid w:val="00AA4BF5"/>
    <w:rsid w:val="00AB69A1"/>
    <w:rsid w:val="00AB79E3"/>
    <w:rsid w:val="00AC2FDC"/>
    <w:rsid w:val="00AC6614"/>
    <w:rsid w:val="00AC68B1"/>
    <w:rsid w:val="00AF257A"/>
    <w:rsid w:val="00AF3647"/>
    <w:rsid w:val="00B00854"/>
    <w:rsid w:val="00B25D52"/>
    <w:rsid w:val="00B32700"/>
    <w:rsid w:val="00B41D45"/>
    <w:rsid w:val="00B4246E"/>
    <w:rsid w:val="00B5297F"/>
    <w:rsid w:val="00B5578D"/>
    <w:rsid w:val="00B60C79"/>
    <w:rsid w:val="00B66959"/>
    <w:rsid w:val="00B71B65"/>
    <w:rsid w:val="00B74FD8"/>
    <w:rsid w:val="00B80A4F"/>
    <w:rsid w:val="00B93A10"/>
    <w:rsid w:val="00BA520F"/>
    <w:rsid w:val="00BB1E29"/>
    <w:rsid w:val="00BE7AE5"/>
    <w:rsid w:val="00BF2CB2"/>
    <w:rsid w:val="00BF3270"/>
    <w:rsid w:val="00C0138C"/>
    <w:rsid w:val="00C160AB"/>
    <w:rsid w:val="00C32575"/>
    <w:rsid w:val="00C44D46"/>
    <w:rsid w:val="00C56789"/>
    <w:rsid w:val="00C61B12"/>
    <w:rsid w:val="00C64420"/>
    <w:rsid w:val="00C72F92"/>
    <w:rsid w:val="00C76828"/>
    <w:rsid w:val="00CB6368"/>
    <w:rsid w:val="00CC7E85"/>
    <w:rsid w:val="00CD63A7"/>
    <w:rsid w:val="00CE0A9E"/>
    <w:rsid w:val="00CE338B"/>
    <w:rsid w:val="00D27F53"/>
    <w:rsid w:val="00D4394D"/>
    <w:rsid w:val="00D46B6C"/>
    <w:rsid w:val="00D604AE"/>
    <w:rsid w:val="00D703EA"/>
    <w:rsid w:val="00D87BE6"/>
    <w:rsid w:val="00DB3D0A"/>
    <w:rsid w:val="00DC38A9"/>
    <w:rsid w:val="00DC4E1F"/>
    <w:rsid w:val="00DD0A1F"/>
    <w:rsid w:val="00DD476F"/>
    <w:rsid w:val="00DF3D50"/>
    <w:rsid w:val="00E04DF4"/>
    <w:rsid w:val="00E06B45"/>
    <w:rsid w:val="00E10363"/>
    <w:rsid w:val="00E1038C"/>
    <w:rsid w:val="00E200FA"/>
    <w:rsid w:val="00E23ED2"/>
    <w:rsid w:val="00E31768"/>
    <w:rsid w:val="00E446B9"/>
    <w:rsid w:val="00E553DC"/>
    <w:rsid w:val="00E67219"/>
    <w:rsid w:val="00E760C0"/>
    <w:rsid w:val="00E770C9"/>
    <w:rsid w:val="00E77FD8"/>
    <w:rsid w:val="00EA64AC"/>
    <w:rsid w:val="00EB5BA8"/>
    <w:rsid w:val="00EC36D8"/>
    <w:rsid w:val="00EC4F59"/>
    <w:rsid w:val="00ED19D2"/>
    <w:rsid w:val="00ED707A"/>
    <w:rsid w:val="00EE33AD"/>
    <w:rsid w:val="00EF11B8"/>
    <w:rsid w:val="00F0545E"/>
    <w:rsid w:val="00F17B26"/>
    <w:rsid w:val="00F24DDE"/>
    <w:rsid w:val="00F324B8"/>
    <w:rsid w:val="00F340F4"/>
    <w:rsid w:val="00F43919"/>
    <w:rsid w:val="00F55D10"/>
    <w:rsid w:val="00F677CB"/>
    <w:rsid w:val="00F80F0A"/>
    <w:rsid w:val="00FA77DB"/>
    <w:rsid w:val="00FB68BB"/>
    <w:rsid w:val="00FD129A"/>
    <w:rsid w:val="00FE2108"/>
    <w:rsid w:val="00FE5D69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6"/>
    <w:rPr>
      <w:sz w:val="24"/>
      <w:szCs w:val="24"/>
    </w:rPr>
  </w:style>
  <w:style w:type="paragraph" w:styleId="1">
    <w:name w:val="heading 1"/>
    <w:basedOn w:val="a"/>
    <w:next w:val="a"/>
    <w:qFormat/>
    <w:rsid w:val="00F17B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B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17B2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7B26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21">
    <w:name w:val="Body Text 2"/>
    <w:basedOn w:val="a"/>
    <w:rsid w:val="00F17B26"/>
    <w:rPr>
      <w:sz w:val="28"/>
      <w:szCs w:val="20"/>
    </w:rPr>
  </w:style>
  <w:style w:type="table" w:styleId="a8">
    <w:name w:val="Table Grid"/>
    <w:basedOn w:val="a1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B1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7700FD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a"/>
    <w:rsid w:val="00A47149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6A77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A774F"/>
    <w:rPr>
      <w:b/>
      <w:bCs/>
    </w:rPr>
  </w:style>
  <w:style w:type="paragraph" w:customStyle="1" w:styleId="text4">
    <w:name w:val="text4"/>
    <w:basedOn w:val="a"/>
    <w:rsid w:val="006A774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18228D"/>
    <w:rPr>
      <w:sz w:val="24"/>
      <w:szCs w:val="24"/>
    </w:rPr>
  </w:style>
  <w:style w:type="character" w:styleId="af0">
    <w:name w:val="Book Title"/>
    <w:basedOn w:val="a0"/>
    <w:uiPriority w:val="33"/>
    <w:qFormat/>
    <w:rsid w:val="0018228D"/>
    <w:rPr>
      <w:b/>
      <w:bCs/>
      <w:smallCaps/>
      <w:spacing w:val="5"/>
    </w:rPr>
  </w:style>
  <w:style w:type="character" w:customStyle="1" w:styleId="a7">
    <w:name w:val="Нижний колонтитул Знак"/>
    <w:basedOn w:val="a0"/>
    <w:link w:val="a6"/>
    <w:uiPriority w:val="99"/>
    <w:rsid w:val="00182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26"/>
    <w:rPr>
      <w:sz w:val="24"/>
      <w:szCs w:val="24"/>
    </w:rPr>
  </w:style>
  <w:style w:type="paragraph" w:styleId="Ttulo1">
    <w:name w:val="heading 1"/>
    <w:basedOn w:val="Normal"/>
    <w:next w:val="Normal"/>
    <w:qFormat/>
    <w:rsid w:val="00F17B2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17B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7B26"/>
    <w:pPr>
      <w:tabs>
        <w:tab w:val="center" w:pos="4677"/>
        <w:tab w:val="right" w:pos="9355"/>
      </w:tabs>
    </w:pPr>
  </w:style>
  <w:style w:type="paragraph" w:styleId="Piedepgina">
    <w:name w:val="footer"/>
    <w:basedOn w:val="Normal"/>
    <w:link w:val="PiedepginaCar"/>
    <w:uiPriority w:val="99"/>
    <w:rsid w:val="00F17B26"/>
    <w:pPr>
      <w:tabs>
        <w:tab w:val="center" w:pos="4677"/>
        <w:tab w:val="right" w:pos="9355"/>
      </w:tabs>
    </w:pPr>
  </w:style>
  <w:style w:type="paragraph" w:styleId="Textoindependiente3">
    <w:name w:val="Body Text 3"/>
    <w:basedOn w:val="Normal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Textoindependiente2">
    <w:name w:val="Body Text 2"/>
    <w:basedOn w:val="Normal"/>
    <w:rsid w:val="00F17B26"/>
    <w:rPr>
      <w:sz w:val="28"/>
      <w:szCs w:val="20"/>
    </w:rPr>
  </w:style>
  <w:style w:type="table" w:styleId="Tablaconcuadrcula">
    <w:name w:val="Table Grid"/>
    <w:basedOn w:val="Tablanormal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4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4B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7700FD"/>
    <w:pPr>
      <w:ind w:left="720"/>
    </w:pPr>
    <w:rPr>
      <w:rFonts w:eastAsia="Calibri"/>
    </w:rPr>
  </w:style>
  <w:style w:type="character" w:customStyle="1" w:styleId="Ttulo3Car">
    <w:name w:val="Título 3 Car"/>
    <w:basedOn w:val="Fuentedeprrafopredeter"/>
    <w:link w:val="Ttulo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Normal"/>
    <w:rsid w:val="00A4714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A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A774F"/>
    <w:rPr>
      <w:b/>
      <w:bCs/>
    </w:rPr>
  </w:style>
  <w:style w:type="paragraph" w:customStyle="1" w:styleId="text4">
    <w:name w:val="text4"/>
    <w:basedOn w:val="Normal"/>
    <w:rsid w:val="006A774F"/>
    <w:pPr>
      <w:spacing w:before="100" w:beforeAutospacing="1" w:after="100" w:afterAutospacing="1"/>
    </w:pPr>
  </w:style>
  <w:style w:type="character" w:customStyle="1" w:styleId="Ttulo6Car">
    <w:name w:val="Título 6 Car"/>
    <w:basedOn w:val="Fuentedeprrafopredeter"/>
    <w:link w:val="Ttulo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18228D"/>
    <w:rPr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18228D"/>
    <w:rPr>
      <w:b/>
      <w:bCs/>
      <w:smallCaps/>
      <w:spacing w:val="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fa2018@havanatur.ru" TargetMode="External"/><Relationship Id="rId2" Type="http://schemas.openxmlformats.org/officeDocument/2006/relationships/hyperlink" Target="http://www.havanatur.ru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araseva\&#1056;&#1072;&#1073;&#1086;&#1095;&#1080;&#1081;%20&#1089;&#1090;&#1086;&#1083;\&#1040;&#1085;&#1085;&#1072;\&#1073;&#1083;&#1072;&#1085;&#108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8F97-91F1-473A-AC1F-D0B486E8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новый.dot</Template>
  <TotalTime>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Майские праздники в Амстердаме</vt:lpstr>
      <vt:lpstr>Майские праздники в Амстердаме</vt:lpstr>
    </vt:vector>
  </TitlesOfParts>
  <Company>bsi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Майские праздники в Амстердаме</dc:title>
  <dc:creator>akaraseva</dc:creator>
  <cp:lastModifiedBy>lord</cp:lastModifiedBy>
  <cp:revision>9</cp:revision>
  <cp:lastPrinted>2016-08-23T10:38:00Z</cp:lastPrinted>
  <dcterms:created xsi:type="dcterms:W3CDTF">2017-09-26T09:39:00Z</dcterms:created>
  <dcterms:modified xsi:type="dcterms:W3CDTF">2017-11-11T11:30:00Z</dcterms:modified>
</cp:coreProperties>
</file>