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2" w:rsidRDefault="00DC3E1D" w:rsidP="00C72F92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>FUTBOL</w:t>
      </w:r>
      <w:r w:rsidR="00C72F92">
        <w:rPr>
          <w:rFonts w:ascii="Copperplate Gothic Light" w:hAnsi="Copperplate Gothic Light" w:cs="Arial"/>
          <w:b/>
          <w:color w:val="1F497D" w:themeColor="text2"/>
          <w:lang w:val="es-CO"/>
        </w:rPr>
        <w:t>2018</w:t>
      </w:r>
      <w:r w:rsidR="00C72F92" w:rsidRPr="003124BE"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 </w:t>
      </w:r>
    </w:p>
    <w:p w:rsidR="00C72F92" w:rsidRDefault="00C72F92" w:rsidP="00C72F92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FOLLOW YOUR TEAM </w:t>
      </w:r>
      <w:r w:rsidRPr="007C0F55">
        <w:rPr>
          <w:rFonts w:ascii="Copperplate Gothic Light" w:hAnsi="Copperplate Gothic Light" w:cs="Arial"/>
          <w:b/>
          <w:color w:val="1F497D" w:themeColor="text2"/>
          <w:lang w:val="es-CO"/>
        </w:rPr>
        <w:t>LATINOAMÉRICA</w:t>
      </w:r>
    </w:p>
    <w:p w:rsidR="00C72F92" w:rsidRPr="00BC4BFF" w:rsidRDefault="00C72F92" w:rsidP="00C72F92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C72F92" w:rsidRPr="00D8416F" w:rsidRDefault="00C72F92" w:rsidP="00C72F92">
      <w:pPr>
        <w:jc w:val="center"/>
        <w:rPr>
          <w:rFonts w:asciiTheme="minorHAnsi" w:hAnsiTheme="minorHAnsi" w:cs="Arial"/>
          <w:b/>
          <w:color w:val="1F497D" w:themeColor="text2"/>
          <w:sz w:val="20"/>
          <w:lang w:val="es-ES"/>
        </w:rPr>
      </w:pP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FASE DE GRUPOS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br/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13 días / 12 NOCHES </w:t>
      </w:r>
    </w:p>
    <w:p w:rsidR="00C72F92" w:rsidRPr="008C64F3" w:rsidRDefault="00C72F92" w:rsidP="00C72F92">
      <w:pPr>
        <w:jc w:val="center"/>
        <w:rPr>
          <w:rFonts w:asciiTheme="minorHAnsi" w:hAnsiTheme="minorHAnsi" w:cs="Arial"/>
          <w:b/>
          <w:i/>
          <w:color w:val="FF0000"/>
          <w:sz w:val="28"/>
          <w:szCs w:val="28"/>
          <w:highlight w:val="yellow"/>
          <w:lang w:val="es-ES"/>
        </w:rPr>
      </w:pPr>
    </w:p>
    <w:tbl>
      <w:tblPr>
        <w:tblW w:w="8040" w:type="dxa"/>
        <w:jc w:val="center"/>
        <w:tblInd w:w="98" w:type="dxa"/>
        <w:tblLook w:val="04A0"/>
      </w:tblPr>
      <w:tblGrid>
        <w:gridCol w:w="2770"/>
        <w:gridCol w:w="1312"/>
        <w:gridCol w:w="1979"/>
        <w:gridCol w:w="1979"/>
      </w:tblGrid>
      <w:tr w:rsidR="00C72F92" w:rsidRPr="00E511BF" w:rsidTr="00CA4602">
        <w:trPr>
          <w:trHeight w:val="450"/>
          <w:jc w:val="center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C72F92" w:rsidRPr="00CD60BF" w:rsidRDefault="00C72F92" w:rsidP="00CA4602">
            <w:pPr>
              <w:jc w:val="center"/>
              <w:rPr>
                <w:rFonts w:asciiTheme="minorHAnsi" w:hAnsiTheme="minorHAnsi"/>
                <w:color w:val="FFFFFF"/>
                <w:lang w:val="en-US"/>
              </w:rPr>
            </w:pPr>
            <w:r w:rsidRPr="00CD60BF">
              <w:rPr>
                <w:rFonts w:asciiTheme="minorHAnsi" w:hAnsiTheme="minorHAnsi"/>
                <w:color w:val="FFFFFF"/>
                <w:lang w:val="en-US"/>
              </w:rPr>
              <w:t>FOLLOW YOUR TEAM</w:t>
            </w:r>
          </w:p>
        </w:tc>
      </w:tr>
      <w:tr w:rsidR="00C72F92" w:rsidRPr="00E511BF" w:rsidTr="00CA4602">
        <w:trPr>
          <w:trHeight w:val="45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C72F92" w:rsidRPr="00CD60BF" w:rsidRDefault="00C72F92" w:rsidP="00CA4602">
            <w:pPr>
              <w:jc w:val="center"/>
              <w:rPr>
                <w:rFonts w:asciiTheme="minorHAnsi" w:hAnsiTheme="minorHAnsi"/>
                <w:color w:val="FFFFFF"/>
                <w:lang w:val="en-US"/>
              </w:rPr>
            </w:pPr>
            <w:r w:rsidRPr="00CD60BF">
              <w:rPr>
                <w:rFonts w:asciiTheme="minorHAnsi" w:hAnsiTheme="minorHAnsi"/>
                <w:color w:val="FFFFFF"/>
                <w:lang w:val="en-US"/>
              </w:rPr>
              <w:t> </w:t>
            </w:r>
            <w:r w:rsidRPr="00CD60BF">
              <w:rPr>
                <w:rFonts w:asciiTheme="minorHAnsi" w:hAnsiTheme="minorHAnsi"/>
                <w:color w:val="FFFFFF"/>
              </w:rPr>
              <w:t>CATEGORÍA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72F92" w:rsidRPr="00CD60BF" w:rsidRDefault="00C72F92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1/2 DBL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72F92" w:rsidRPr="00CD60BF" w:rsidRDefault="00C72F92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 xml:space="preserve">SINGLE 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Pr="00CD60BF" w:rsidRDefault="006805F4" w:rsidP="00CA4602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 w:rsidRPr="00CD60BF">
              <w:rPr>
                <w:rFonts w:asciiTheme="minorHAnsi" w:hAnsiTheme="minorHAnsi"/>
                <w:b/>
                <w:bCs/>
                <w:color w:val="000000"/>
              </w:rPr>
              <w:t>3* BÁSICO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$5 398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$6 412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$5 842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$6 856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$6 174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$7 188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Pr="00CD60BF" w:rsidRDefault="006805F4" w:rsidP="00CA4602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 w:rsidRPr="00CD60BF">
              <w:rPr>
                <w:rFonts w:asciiTheme="minorHAnsi" w:hAnsiTheme="minorHAnsi"/>
                <w:b/>
                <w:bCs/>
                <w:color w:val="000000"/>
              </w:rPr>
              <w:t xml:space="preserve">3* COMFORT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$6 334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$8 284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$6 778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$8 728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$9 060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Pr="00CD60BF" w:rsidRDefault="006805F4" w:rsidP="00CA4602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 w:rsidRPr="00CD60BF">
              <w:rPr>
                <w:rFonts w:asciiTheme="minorHAnsi" w:hAnsiTheme="minorHAnsi"/>
                <w:b/>
                <w:bCs/>
                <w:color w:val="000000"/>
              </w:rPr>
              <w:t>4* BÁSICO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$5 969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$7 529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$6 413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$7 973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$6 745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$8 305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Pr="00CD60BF" w:rsidRDefault="006805F4" w:rsidP="00CA4602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 w:rsidRPr="00CD60BF">
              <w:rPr>
                <w:rFonts w:asciiTheme="minorHAnsi" w:hAnsiTheme="minorHAnsi"/>
                <w:b/>
                <w:bCs/>
                <w:color w:val="000000"/>
              </w:rPr>
              <w:t xml:space="preserve">4* COMFORT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$7 139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$9 869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$7 583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$10 313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$7 915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$10 645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Pr="00CD60BF" w:rsidRDefault="006805F4" w:rsidP="00CA4602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 w:rsidRPr="00CD60BF">
              <w:rPr>
                <w:rFonts w:asciiTheme="minorHAnsi" w:hAnsiTheme="minorHAnsi"/>
                <w:b/>
                <w:bCs/>
                <w:color w:val="000000"/>
              </w:rPr>
              <w:t>5* BÁSICO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$13 135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$20 311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$13 579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$20 755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$13 911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$21 087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Pr="00CD60BF" w:rsidRDefault="006805F4" w:rsidP="00CA4602">
            <w:pPr>
              <w:ind w:firstLineChars="100" w:firstLine="241"/>
              <w:rPr>
                <w:rFonts w:asciiTheme="minorHAnsi" w:hAnsiTheme="minorHAnsi"/>
                <w:b/>
                <w:bCs/>
                <w:color w:val="000000"/>
              </w:rPr>
            </w:pPr>
            <w:r w:rsidRPr="00CD60BF">
              <w:rPr>
                <w:rFonts w:asciiTheme="minorHAnsi" w:hAnsiTheme="minorHAnsi"/>
                <w:b/>
                <w:bCs/>
                <w:color w:val="000000"/>
              </w:rPr>
              <w:t xml:space="preserve">5* COMFORT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$14 149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$22 339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$14 593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$22 783</w:t>
            </w:r>
          </w:p>
        </w:tc>
      </w:tr>
      <w:tr w:rsidR="006805F4" w:rsidRPr="00E511BF" w:rsidTr="00CA4602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F4" w:rsidRPr="00CD60BF" w:rsidRDefault="006805F4" w:rsidP="00CA460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6805F4" w:rsidRPr="00CD60BF" w:rsidRDefault="006805F4" w:rsidP="00CA4602">
            <w:pPr>
              <w:jc w:val="center"/>
              <w:rPr>
                <w:rFonts w:asciiTheme="minorHAnsi" w:hAnsiTheme="minorHAnsi"/>
                <w:color w:val="FFFFFF"/>
              </w:rPr>
            </w:pPr>
            <w:r w:rsidRPr="00CD60BF">
              <w:rPr>
                <w:rFonts w:asciiTheme="minorHAnsi" w:hAnsiTheme="minorHAnsi"/>
                <w:color w:val="FFFFFF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$14 925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F4" w:rsidRDefault="006805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$23 115</w:t>
            </w:r>
          </w:p>
        </w:tc>
      </w:tr>
    </w:tbl>
    <w:p w:rsidR="00C72F92" w:rsidRPr="00056E7A" w:rsidRDefault="00C72F92" w:rsidP="00C72F92">
      <w:pPr>
        <w:jc w:val="center"/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56E7A"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Last update 25/08</w:t>
      </w:r>
    </w:p>
    <w:p w:rsidR="00C72F92" w:rsidRDefault="00C72F92" w:rsidP="00C72F92">
      <w:pPr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6805F4" w:rsidRDefault="006805F4" w:rsidP="00C72F92">
      <w:pPr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6805F4" w:rsidRDefault="006805F4" w:rsidP="00C72F92">
      <w:pPr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6805F4" w:rsidRDefault="006805F4" w:rsidP="00C72F92">
      <w:pPr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6805F4" w:rsidRDefault="006805F4" w:rsidP="00B93D8D">
      <w:pPr>
        <w:jc w:val="right"/>
        <w:rPr>
          <w:rFonts w:ascii="Copperplate Gothic Light" w:hAnsi="Copperplate Gothic Light" w:cs="Arial"/>
          <w:b/>
          <w:color w:val="1F497D" w:themeColor="text2"/>
          <w:lang w:val="es-CO"/>
        </w:rPr>
      </w:pPr>
      <w:bookmarkStart w:id="0" w:name="_GoBack"/>
    </w:p>
    <w:bookmarkEnd w:id="0"/>
    <w:p w:rsidR="006805F4" w:rsidRPr="003124BE" w:rsidRDefault="006805F4" w:rsidP="00C72F92">
      <w:pPr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417"/>
        <w:gridCol w:w="7818"/>
      </w:tblGrid>
      <w:tr w:rsidR="00C72F92" w:rsidTr="00CA4602">
        <w:trPr>
          <w:trHeight w:val="283"/>
        </w:trPr>
        <w:tc>
          <w:tcPr>
            <w:tcW w:w="1417" w:type="dxa"/>
            <w:shd w:val="clear" w:color="auto" w:fill="17365D" w:themeFill="text2" w:themeFillShade="BF"/>
          </w:tcPr>
          <w:p w:rsidR="00C72F92" w:rsidRPr="004604E3" w:rsidRDefault="00C72F92" w:rsidP="00CA4602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DÍA </w:t>
            </w:r>
          </w:p>
        </w:tc>
        <w:tc>
          <w:tcPr>
            <w:tcW w:w="7818" w:type="dxa"/>
            <w:shd w:val="clear" w:color="auto" w:fill="17365D" w:themeFill="text2" w:themeFillShade="BF"/>
          </w:tcPr>
          <w:p w:rsidR="00C72F92" w:rsidRPr="004604E3" w:rsidRDefault="00C72F92" w:rsidP="00CA4602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PROGRAMA </w:t>
            </w:r>
          </w:p>
        </w:tc>
      </w:tr>
      <w:tr w:rsidR="00C72F92" w:rsidRPr="00DC3E1D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</w:rPr>
            </w:pPr>
            <w:r w:rsidRPr="007C0F55">
              <w:rPr>
                <w:rFonts w:ascii="Calibri" w:hAnsi="Calibri"/>
                <w:color w:val="000000"/>
              </w:rPr>
              <w:t>Día 1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Llegada a la sede del primer juego de su selección, traslado a su hotel, resto </w:t>
            </w:r>
            <w:r>
              <w:rPr>
                <w:rFonts w:ascii="Calibri" w:hAnsi="Calibri"/>
                <w:color w:val="000000"/>
                <w:lang w:val="es-CO"/>
              </w:rPr>
              <w:lastRenderedPageBreak/>
              <w:t xml:space="preserve">del día libre  </w:t>
            </w:r>
          </w:p>
        </w:tc>
      </w:tr>
      <w:tr w:rsidR="00C72F92" w:rsidRPr="00DC3E1D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lastRenderedPageBreak/>
              <w:t>Día 2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1er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 </w:t>
            </w:r>
          </w:p>
        </w:tc>
      </w:tr>
      <w:tr w:rsidR="00C72F92" w:rsidRPr="00DC3E1D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3 - 4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Día libre. Este día podra tomar alguna otra excursión por la ciudad (no incluida) o aprovechar para ir a otro juego de otra selección. </w:t>
            </w:r>
          </w:p>
        </w:tc>
      </w:tr>
      <w:tr w:rsidR="00C72F92" w:rsidRPr="007C0F55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5 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 la terminal de trenes o al aeropuerto para su viaje a la sede del 2do partido. Llegada y traslado a su hotel. Tiempo libre.  </w:t>
            </w:r>
          </w:p>
        </w:tc>
      </w:tr>
      <w:tr w:rsidR="00C72F92" w:rsidRPr="00DC3E1D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6 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2do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</w:t>
            </w:r>
          </w:p>
        </w:tc>
      </w:tr>
      <w:tr w:rsidR="00C72F92" w:rsidRPr="00DC3E1D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7 - 9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Desayuno. Día libre. Este día podra tomar alguna otra excursión por la ciudad (no incluida) o aprovechar para ir a otro juego de otra selección.</w:t>
            </w:r>
          </w:p>
        </w:tc>
      </w:tr>
      <w:tr w:rsidR="00C72F92" w:rsidRPr="007C0F55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10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 la terminal de trenes o al aeropuerto para su viaje a la sede del 3er partido. Llegada y traslado a su hotel. Tiempo libre.  </w:t>
            </w:r>
          </w:p>
        </w:tc>
      </w:tr>
      <w:tr w:rsidR="00C72F92" w:rsidRPr="00DC3E1D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11 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3do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</w:t>
            </w:r>
          </w:p>
        </w:tc>
      </w:tr>
      <w:tr w:rsidR="00C72F92" w:rsidRPr="00DC3E1D" w:rsidTr="00CA4602">
        <w:trPr>
          <w:trHeight w:val="537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12 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 o aprovechar para ir a otro juego de otra selección.</w:t>
            </w:r>
          </w:p>
        </w:tc>
      </w:tr>
      <w:tr w:rsidR="00C72F92" w:rsidRPr="00DC3E1D" w:rsidTr="00CA4602">
        <w:trPr>
          <w:trHeight w:val="538"/>
        </w:trPr>
        <w:tc>
          <w:tcPr>
            <w:tcW w:w="1417" w:type="dxa"/>
            <w:vAlign w:val="center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13 </w:t>
            </w:r>
          </w:p>
        </w:tc>
        <w:tc>
          <w:tcPr>
            <w:tcW w:w="7818" w:type="dxa"/>
          </w:tcPr>
          <w:p w:rsidR="00C72F92" w:rsidRPr="007C0F55" w:rsidRDefault="00C72F92" w:rsidP="00CA4602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A la hora indicada traslado al aeropuerto o estación de trenes para su viaje. </w:t>
            </w:r>
          </w:p>
        </w:tc>
      </w:tr>
    </w:tbl>
    <w:p w:rsidR="00C72F92" w:rsidRDefault="00C72F92" w:rsidP="00C72F92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C72F92" w:rsidRPr="00336BDC" w:rsidRDefault="00C72F92" w:rsidP="00C72F92">
      <w:pPr>
        <w:rPr>
          <w:rFonts w:ascii="Calibri" w:hAnsi="Calibri"/>
          <w:b/>
          <w:color w:val="000000"/>
        </w:rPr>
      </w:pPr>
      <w:r w:rsidRPr="00336BDC">
        <w:rPr>
          <w:rFonts w:ascii="Calibri" w:hAnsi="Calibri"/>
          <w:b/>
          <w:color w:val="000000"/>
        </w:rPr>
        <w:t xml:space="preserve">ANOTACIONES IMPORTANTES </w:t>
      </w:r>
    </w:p>
    <w:p w:rsidR="00C72F92" w:rsidRPr="00D8416F" w:rsidRDefault="00C72F92" w:rsidP="00C72F92">
      <w:pPr>
        <w:contextualSpacing/>
        <w:rPr>
          <w:rFonts w:cs="Arial"/>
          <w:color w:val="222222"/>
          <w:sz w:val="20"/>
          <w:szCs w:val="12"/>
          <w:lang w:val="es-ES"/>
        </w:rPr>
      </w:pPr>
    </w:p>
    <w:p w:rsidR="00C72F92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La cantidad final de noches en cada ciudad puede ser ajustada y se definirá después del 01 de Dic. 2017. </w:t>
      </w:r>
    </w:p>
    <w:p w:rsidR="00C72F92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Acomodación: 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Categoría Básico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– Hoteles ubicados en la ciudad sede de cada selección </w:t>
      </w:r>
    </w:p>
    <w:p w:rsidR="00C72F92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Acomodación: 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Categoría Com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>f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ort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– Hoteles de mejor categoría (plus o deluxe) o ubicados en la zona central de cada ciudad sede. </w:t>
      </w:r>
    </w:p>
    <w:p w:rsidR="00C72F92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 la fecha (agosto 2017) solo hay disponibilidad de hoteles 5* en las ciudades de Moscú, San Petersburgo y  Sochi. </w:t>
      </w:r>
    </w:p>
    <w:p w:rsidR="00C72F92" w:rsidRPr="009F764A" w:rsidRDefault="00C72F92" w:rsidP="00C72F92">
      <w:pPr>
        <w:rPr>
          <w:rFonts w:ascii="Calibri" w:hAnsi="Calibri"/>
          <w:b/>
          <w:color w:val="000000"/>
          <w:lang w:val="es-CO"/>
        </w:rPr>
      </w:pPr>
    </w:p>
    <w:p w:rsidR="00C72F92" w:rsidRPr="00336BDC" w:rsidRDefault="00C72F92" w:rsidP="00C72F92">
      <w:pPr>
        <w:rPr>
          <w:rFonts w:ascii="Calibri" w:hAnsi="Calibri"/>
          <w:b/>
          <w:color w:val="000000"/>
        </w:rPr>
      </w:pPr>
      <w:r w:rsidRPr="00336BDC">
        <w:rPr>
          <w:rFonts w:ascii="Calibri" w:hAnsi="Calibri"/>
          <w:b/>
          <w:color w:val="000000"/>
        </w:rPr>
        <w:t xml:space="preserve">INCLUYE: </w:t>
      </w:r>
      <w:r w:rsidRPr="00336BDC">
        <w:rPr>
          <w:rFonts w:ascii="Calibri" w:hAnsi="Calibri"/>
          <w:b/>
          <w:color w:val="000000"/>
        </w:rPr>
        <w:tab/>
      </w:r>
    </w:p>
    <w:p w:rsidR="00C72F92" w:rsidRPr="00BF1886" w:rsidRDefault="00C72F92" w:rsidP="00C72F92">
      <w:pPr>
        <w:rPr>
          <w:rFonts w:cs="Arial"/>
          <w:color w:val="222222"/>
          <w:sz w:val="20"/>
          <w:szCs w:val="12"/>
          <w:lang w:val="es-CO"/>
        </w:rPr>
      </w:pP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13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días</w:t>
      </w: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/12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noches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en las ciudades sedes de los 3 juegos de su selección.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Desayunos incluidos para todo el periodo de estadía 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Todos los impuestos 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3 Excursi</w:t>
      </w:r>
      <w:r>
        <w:rPr>
          <w:rFonts w:eastAsia="Times New Roman" w:cs="Arial"/>
          <w:color w:val="222222"/>
          <w:sz w:val="20"/>
          <w:szCs w:val="12"/>
          <w:lang w:val="es-CO"/>
        </w:rPr>
        <w:t>o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nes grupales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– (guianza - Español / Inglés)  </w:t>
      </w:r>
    </w:p>
    <w:p w:rsidR="00C72F92" w:rsidRPr="00922AF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b/>
          <w:color w:val="222222"/>
          <w:sz w:val="20"/>
          <w:szCs w:val="12"/>
          <w:lang w:val="es-CO"/>
        </w:rPr>
      </w:pPr>
      <w:r w:rsidRPr="00922AF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Entradas a los 3 juegos de tu selección 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en la categoría solicitada.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922AF6">
        <w:rPr>
          <w:rFonts w:eastAsia="Times New Roman" w:cs="Arial"/>
          <w:color w:val="222222"/>
          <w:sz w:val="20"/>
          <w:szCs w:val="12"/>
          <w:lang w:val="es-CO"/>
        </w:rPr>
        <w:t xml:space="preserve">6 Traslados grupales Aeropuerto – Hotel – Aeropuerto (o estación de tren) en cada ciudad. 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3 traslados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– </w:t>
      </w:r>
      <w:r>
        <w:rPr>
          <w:rFonts w:eastAsia="Times New Roman" w:cs="Arial"/>
          <w:color w:val="222222"/>
          <w:sz w:val="20"/>
          <w:szCs w:val="12"/>
          <w:lang w:val="es-CO"/>
        </w:rPr>
        <w:t>E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stadio –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2 Traslados entre las ciudades sedes de </w:t>
      </w:r>
      <w:r>
        <w:rPr>
          <w:rFonts w:eastAsia="Times New Roman" w:cs="Arial"/>
          <w:color w:val="222222"/>
          <w:sz w:val="20"/>
          <w:szCs w:val="12"/>
          <w:lang w:val="es-CO"/>
        </w:rPr>
        <w:t>su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selección  (en tren o vuelos domésticos en categoría economy a consideraci</w:t>
      </w:r>
      <w:r>
        <w:rPr>
          <w:rFonts w:eastAsia="Times New Roman" w:cs="Arial"/>
          <w:color w:val="222222"/>
          <w:sz w:val="20"/>
          <w:szCs w:val="12"/>
          <w:lang w:val="es-CO"/>
        </w:rPr>
        <w:t>ó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n del tour operador ) 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b/>
          <w:color w:val="0070C0"/>
          <w:sz w:val="20"/>
          <w:szCs w:val="12"/>
          <w:lang w:val="es-CO"/>
        </w:rPr>
      </w:pPr>
      <w:r w:rsidRPr="00BF188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Tour-lider hispanohablante durante toda la estadía </w:t>
      </w:r>
    </w:p>
    <w:p w:rsidR="00C72F92" w:rsidRPr="00BF1886" w:rsidRDefault="00C72F92" w:rsidP="00C72F92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Un regalo especial para cada turista</w:t>
      </w:r>
    </w:p>
    <w:p w:rsidR="00C72F92" w:rsidRPr="00BF1886" w:rsidRDefault="00C72F92" w:rsidP="00C72F92">
      <w:pPr>
        <w:rPr>
          <w:rFonts w:cs="Arial"/>
          <w:color w:val="222222"/>
          <w:sz w:val="20"/>
          <w:szCs w:val="12"/>
          <w:lang w:val="es-CO"/>
        </w:rPr>
      </w:pPr>
    </w:p>
    <w:p w:rsidR="00C72F92" w:rsidRPr="00336BDC" w:rsidRDefault="00C72F92" w:rsidP="00C72F92">
      <w:pPr>
        <w:rPr>
          <w:rFonts w:ascii="Calibri" w:hAnsi="Calibri"/>
          <w:b/>
          <w:color w:val="000000"/>
        </w:rPr>
      </w:pPr>
      <w:r w:rsidRPr="00336BDC">
        <w:rPr>
          <w:rFonts w:ascii="Calibri" w:hAnsi="Calibri"/>
          <w:b/>
          <w:color w:val="000000"/>
        </w:rPr>
        <w:t>NO INCLUYE:</w:t>
      </w:r>
    </w:p>
    <w:p w:rsidR="00C72F92" w:rsidRPr="00BF1886" w:rsidRDefault="00C72F92" w:rsidP="00C72F92">
      <w:pPr>
        <w:rPr>
          <w:rFonts w:cs="Arial"/>
          <w:b/>
          <w:color w:val="222222"/>
          <w:sz w:val="16"/>
          <w:szCs w:val="12"/>
          <w:lang w:val="es-CO"/>
        </w:rPr>
      </w:pPr>
    </w:p>
    <w:p w:rsidR="00C72F92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lastRenderedPageBreak/>
        <w:t>Boletos aereos internacionales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hasta la ciudad del primer juego y desde la ciudad del tercer juego de su selección</w:t>
      </w:r>
    </w:p>
    <w:p w:rsidR="00C72F92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Noches extras en los hoteles </w:t>
      </w:r>
    </w:p>
    <w:p w:rsidR="00C72F92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Cambio de categoría en los hoteles </w:t>
      </w:r>
    </w:p>
    <w:p w:rsidR="00C72F92" w:rsidRPr="00BF1886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Excursiones individuales o no descritas en el programa </w:t>
      </w:r>
    </w:p>
    <w:p w:rsidR="00C72F92" w:rsidRPr="00BF1886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Gastos personales y propinas.</w:t>
      </w:r>
    </w:p>
    <w:p w:rsidR="00C72F92" w:rsidRPr="00BF1886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Seguro médico obligatorio. </w:t>
      </w:r>
    </w:p>
    <w:p w:rsidR="00C72F92" w:rsidRPr="00BF1886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Traslados internos para otras ciudades o ciudades intermedias diferentes a las sedes de su selección. </w:t>
      </w:r>
    </w:p>
    <w:p w:rsidR="00C72F92" w:rsidRPr="00BF1886" w:rsidRDefault="00C72F92" w:rsidP="00C72F92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Otros servicios no descritos en el programa. </w:t>
      </w:r>
    </w:p>
    <w:p w:rsidR="00C72F92" w:rsidRPr="00BF1886" w:rsidRDefault="00C72F92" w:rsidP="00C72F92">
      <w:pPr>
        <w:pStyle w:val="ad"/>
        <w:rPr>
          <w:rFonts w:eastAsia="Times New Roman" w:cs="Arial"/>
          <w:color w:val="222222"/>
          <w:sz w:val="20"/>
          <w:szCs w:val="12"/>
          <w:lang w:val="es-CO"/>
        </w:rPr>
      </w:pPr>
    </w:p>
    <w:p w:rsidR="00C72F92" w:rsidRPr="0043167D" w:rsidRDefault="00C72F92" w:rsidP="00C72F92">
      <w:pPr>
        <w:rPr>
          <w:rFonts w:ascii="Calibri" w:hAnsi="Calibri"/>
          <w:b/>
          <w:color w:val="000000"/>
          <w:lang w:val="es-CO"/>
        </w:rPr>
      </w:pPr>
      <w:r>
        <w:rPr>
          <w:rFonts w:ascii="Calibri" w:hAnsi="Calibri"/>
          <w:b/>
          <w:color w:val="000000"/>
          <w:lang w:val="es-CO"/>
        </w:rPr>
        <w:t>GASTOS ADICIONALES POR PERSONA</w:t>
      </w:r>
      <w:r w:rsidRPr="0043167D">
        <w:rPr>
          <w:rFonts w:ascii="Calibri" w:hAnsi="Calibri"/>
          <w:b/>
          <w:color w:val="000000"/>
          <w:lang w:val="es-CO"/>
        </w:rPr>
        <w:t>:</w:t>
      </w:r>
    </w:p>
    <w:p w:rsidR="00C72F92" w:rsidRDefault="00C72F92" w:rsidP="00C72F92">
      <w:pPr>
        <w:rPr>
          <w:rFonts w:cs="Arial"/>
          <w:b/>
          <w:color w:val="222222"/>
          <w:sz w:val="16"/>
          <w:szCs w:val="12"/>
          <w:lang w:val="es-CO"/>
        </w:rPr>
      </w:pPr>
    </w:p>
    <w:p w:rsidR="00C72F92" w:rsidRDefault="00C72F92" w:rsidP="00C72F92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En caso de que su selección este en el grupo </w:t>
      </w:r>
      <w:r w:rsidRPr="002174C7">
        <w:rPr>
          <w:rFonts w:eastAsia="Times New Roman" w:cs="Arial"/>
          <w:b/>
          <w:color w:val="222222"/>
          <w:sz w:val="20"/>
          <w:szCs w:val="12"/>
          <w:lang w:val="es-CO"/>
        </w:rPr>
        <w:t>A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y juegue partido inaugural </w:t>
      </w:r>
    </w:p>
    <w:p w:rsidR="00C72F92" w:rsidRDefault="00C72F92" w:rsidP="00C72F92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CAT3</w:t>
      </w:r>
      <w:r>
        <w:rPr>
          <w:rFonts w:eastAsia="Times New Roman" w:cs="Arial"/>
          <w:color w:val="222222"/>
          <w:sz w:val="20"/>
          <w:szCs w:val="12"/>
          <w:lang w:val="en-US"/>
        </w:rPr>
        <w:t>: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>
        <w:rPr>
          <w:rFonts w:eastAsia="Times New Roman" w:cs="Arial"/>
          <w:color w:val="222222"/>
          <w:sz w:val="20"/>
          <w:szCs w:val="12"/>
        </w:rPr>
        <w:t>+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350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C72F92" w:rsidRDefault="00C72F92" w:rsidP="00C72F92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CAT2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>665 USD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</w:p>
    <w:p w:rsidR="00C72F92" w:rsidRDefault="00C72F92" w:rsidP="00C72F92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CAT1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975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USD</w:t>
      </w:r>
    </w:p>
    <w:p w:rsidR="00C72F92" w:rsidRDefault="00C72F92" w:rsidP="00C72F92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En caso de que su selección este en el grupo </w:t>
      </w:r>
      <w:r w:rsidRPr="002174C7">
        <w:rPr>
          <w:rFonts w:eastAsia="Times New Roman" w:cs="Arial"/>
          <w:b/>
          <w:color w:val="222222"/>
          <w:sz w:val="20"/>
          <w:szCs w:val="12"/>
          <w:lang w:val="es-CO"/>
        </w:rPr>
        <w:t>A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y juegue contra Rusia </w:t>
      </w:r>
    </w:p>
    <w:p w:rsidR="00C72F92" w:rsidRDefault="00C72F92" w:rsidP="00C72F92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CAT3</w:t>
      </w:r>
      <w:r>
        <w:rPr>
          <w:rFonts w:eastAsia="Times New Roman" w:cs="Arial"/>
          <w:color w:val="222222"/>
          <w:sz w:val="20"/>
          <w:szCs w:val="12"/>
          <w:lang w:val="en-US"/>
        </w:rPr>
        <w:t>: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105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C72F92" w:rsidRDefault="00C72F92" w:rsidP="00C72F92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CAT2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165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C72F92" w:rsidRDefault="00C72F92" w:rsidP="00C72F92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CAT1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210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USD</w:t>
      </w:r>
    </w:p>
    <w:p w:rsidR="00C72F92" w:rsidRDefault="00C72F92" w:rsidP="00C72F92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Cambio de categoría de las entradas a VIP Premium y VIP Hospitality </w:t>
      </w:r>
    </w:p>
    <w:p w:rsidR="00C72F92" w:rsidRDefault="00C72F92" w:rsidP="00C72F92">
      <w:pPr>
        <w:pStyle w:val="ad"/>
        <w:rPr>
          <w:rFonts w:eastAsia="Times New Roman" w:cs="Arial"/>
          <w:color w:val="222222"/>
          <w:sz w:val="20"/>
          <w:szCs w:val="12"/>
          <w:lang w:val="es-CO"/>
        </w:rPr>
      </w:pPr>
    </w:p>
    <w:p w:rsidR="00C72F92" w:rsidRDefault="00C72F92" w:rsidP="00C72F92">
      <w:pPr>
        <w:rPr>
          <w:rFonts w:cs="Arial"/>
          <w:b/>
          <w:color w:val="222222"/>
          <w:sz w:val="16"/>
          <w:szCs w:val="12"/>
          <w:lang w:val="es-CO"/>
        </w:rPr>
      </w:pPr>
    </w:p>
    <w:p w:rsidR="00C72F92" w:rsidRPr="00E95772" w:rsidRDefault="00C72F92" w:rsidP="00C72F92">
      <w:pPr>
        <w:rPr>
          <w:rFonts w:cs="Arial"/>
          <w:b/>
          <w:color w:val="222222"/>
          <w:sz w:val="16"/>
          <w:szCs w:val="12"/>
          <w:lang w:val="es-CO"/>
        </w:rPr>
      </w:pP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SI DESEA PUEDE ADQUIRIR ESETE PROGRAMA </w:t>
      </w:r>
      <w:r w:rsidRPr="00F52AFB">
        <w:rPr>
          <w:rFonts w:cs="Arial"/>
          <w:b/>
          <w:color w:val="FF0000"/>
          <w:sz w:val="16"/>
          <w:szCs w:val="12"/>
          <w:lang w:val="es-CO"/>
        </w:rPr>
        <w:t>SIN ENTRADAS</w:t>
      </w: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 AL FUTBOL PARA ELLOS DEBE HACER UN DESCUENTO DE </w:t>
      </w:r>
    </w:p>
    <w:p w:rsidR="00C72F92" w:rsidRDefault="00C72F92" w:rsidP="00C72F92">
      <w:pPr>
        <w:rPr>
          <w:rFonts w:cs="Arial"/>
          <w:color w:val="222222"/>
          <w:sz w:val="20"/>
          <w:szCs w:val="12"/>
          <w:lang w:val="es-CO"/>
        </w:rPr>
      </w:pPr>
    </w:p>
    <w:p w:rsidR="00C72F92" w:rsidRPr="00E95772" w:rsidRDefault="00C72F92" w:rsidP="00C72F92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>En 3ra categoría –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menos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600USD </w:t>
      </w:r>
    </w:p>
    <w:p w:rsidR="00C72F92" w:rsidRPr="00E95772" w:rsidRDefault="00C72F92" w:rsidP="00C72F92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</w:t>
      </w:r>
      <w:r>
        <w:rPr>
          <w:rFonts w:eastAsia="Times New Roman" w:cs="Arial"/>
          <w:color w:val="222222"/>
          <w:sz w:val="20"/>
          <w:szCs w:val="12"/>
          <w:lang w:val="es-CO"/>
        </w:rPr>
        <w:t>2</w:t>
      </w:r>
      <w:r w:rsidRPr="00F52AFB">
        <w:rPr>
          <w:rFonts w:eastAsia="Times New Roman" w:cs="Arial"/>
          <w:color w:val="222222"/>
          <w:sz w:val="20"/>
          <w:szCs w:val="12"/>
          <w:lang w:val="es-CO"/>
        </w:rPr>
        <w:t>d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a categoría – </w:t>
      </w:r>
      <w:r>
        <w:rPr>
          <w:rFonts w:eastAsia="Times New Roman" w:cs="Arial"/>
          <w:color w:val="222222"/>
          <w:sz w:val="20"/>
          <w:szCs w:val="12"/>
          <w:lang w:val="es-CO"/>
        </w:rPr>
        <w:t>menos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900USD</w:t>
      </w:r>
    </w:p>
    <w:p w:rsidR="00C72F92" w:rsidRDefault="00C72F92" w:rsidP="00C72F92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</w:t>
      </w:r>
      <w:r>
        <w:rPr>
          <w:rFonts w:eastAsia="Times New Roman" w:cs="Arial"/>
          <w:color w:val="222222"/>
          <w:sz w:val="20"/>
          <w:szCs w:val="12"/>
          <w:lang w:val="es-CO"/>
        </w:rPr>
        <w:t>1ra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categoría – </w:t>
      </w:r>
      <w:r>
        <w:rPr>
          <w:rFonts w:eastAsia="Times New Roman" w:cs="Arial"/>
          <w:color w:val="222222"/>
          <w:sz w:val="20"/>
          <w:szCs w:val="12"/>
          <w:lang w:val="es-CO"/>
        </w:rPr>
        <w:t>menos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1</w:t>
      </w:r>
      <w:r>
        <w:rPr>
          <w:rFonts w:eastAsia="Times New Roman" w:cs="Arial"/>
          <w:color w:val="222222"/>
          <w:sz w:val="20"/>
          <w:szCs w:val="12"/>
          <w:lang w:val="es-CO"/>
        </w:rPr>
        <w:t>.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>100USD</w:t>
      </w: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6805F4" w:rsidRPr="006805F4" w:rsidRDefault="006805F4" w:rsidP="006805F4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C72F92" w:rsidRPr="00E95772" w:rsidRDefault="00C72F92" w:rsidP="00C72F92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tbl>
      <w:tblPr>
        <w:tblW w:w="9717" w:type="dxa"/>
        <w:jc w:val="center"/>
        <w:tblInd w:w="94" w:type="dxa"/>
        <w:tblLook w:val="04A0"/>
      </w:tblPr>
      <w:tblGrid>
        <w:gridCol w:w="1652"/>
        <w:gridCol w:w="1652"/>
        <w:gridCol w:w="3362"/>
        <w:gridCol w:w="3051"/>
      </w:tblGrid>
      <w:tr w:rsidR="006B421E" w:rsidRPr="005D6936" w:rsidTr="00FD6399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5D693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3* BÁSICO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 xml:space="preserve">FOLLOW YOUR TEAM  3* BÁSICO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5D693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4* BÁSICO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 xml:space="preserve">FOLLOW YOUR TEAM  4* BÁSICO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5D693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5* BÁSICO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 xml:space="preserve">FOLLOW YOUR TEAM  4* BÁSICO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66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5D693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3*COMFORT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FOLLOW YOUR TEAM  3* COMFORT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5D693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4* COMFORT 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FOLLOW YOUR TEAM  4* COMFORT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5D693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5* COMFORT 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 w:rsidRPr="005D6936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B421E" w:rsidRPr="005D6936" w:rsidTr="00FD6399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936">
              <w:rPr>
                <w:rFonts w:ascii="Calibri" w:hAnsi="Calibri"/>
                <w:color w:val="000000"/>
                <w:sz w:val="22"/>
                <w:szCs w:val="22"/>
              </w:rPr>
              <w:t>FOLLOW YOUR TEAM  4* COMFORT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75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1E" w:rsidRPr="005D6936" w:rsidRDefault="006B421E" w:rsidP="00FD6399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  <w:r w:rsidRPr="005D69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6B421E" w:rsidRDefault="006B421E" w:rsidP="006805F4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n-US"/>
        </w:rPr>
      </w:pPr>
    </w:p>
    <w:p w:rsidR="006805F4" w:rsidRDefault="006805F4" w:rsidP="006805F4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 xml:space="preserve">Todos los precios son por persona. </w:t>
      </w:r>
    </w:p>
    <w:p w:rsidR="006805F4" w:rsidRDefault="006805F4" w:rsidP="006805F4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Todos los precios son NETOS en dólares americanos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p w:rsidR="006805F4" w:rsidRPr="00BC4BFF" w:rsidRDefault="006805F4" w:rsidP="006805F4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 xml:space="preserve">Precios válidos hasta el </w:t>
      </w:r>
      <w:r w:rsidRPr="000D67C8">
        <w:rPr>
          <w:rFonts w:ascii="Arial" w:hAnsi="Arial" w:cs="Arial"/>
          <w:b/>
          <w:color w:val="C00000"/>
          <w:sz w:val="16"/>
          <w:szCs w:val="12"/>
          <w:lang w:val="es-CO"/>
        </w:rPr>
        <w:t>01 de Noviembre del 2017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p w:rsidR="006805F4" w:rsidRPr="00BC4BFF" w:rsidRDefault="006805F4" w:rsidP="006805F4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Los precios pueden variar sin previo aviso, favor consultar precios al momento de hacer la reserva.</w:t>
      </w:r>
    </w:p>
    <w:p w:rsidR="006805F4" w:rsidRDefault="006805F4" w:rsidP="006805F4">
      <w:pPr>
        <w:jc w:val="center"/>
        <w:rPr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Para el pago, t</w:t>
      </w: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odos los gastos de envio u otros gastos bancarios corren por cuenta del solicitante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sectPr w:rsidR="006805F4" w:rsidSect="0018228D">
      <w:headerReference w:type="even" r:id="rId8"/>
      <w:headerReference w:type="default" r:id="rId9"/>
      <w:footerReference w:type="default" r:id="rId10"/>
      <w:pgSz w:w="11906" w:h="16838"/>
      <w:pgMar w:top="284" w:right="992" w:bottom="284" w:left="992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01" w:rsidRDefault="00F52301">
      <w:r>
        <w:separator/>
      </w:r>
    </w:p>
  </w:endnote>
  <w:endnote w:type="continuationSeparator" w:id="0">
    <w:p w:rsidR="00F52301" w:rsidRDefault="00F5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2" w:space="0" w:color="C00000"/>
      </w:tblBorders>
      <w:tblLook w:val="04A0"/>
    </w:tblPr>
    <w:tblGrid>
      <w:gridCol w:w="10456"/>
    </w:tblGrid>
    <w:tr w:rsidR="0018228D" w:rsidRPr="00B93D8D" w:rsidTr="00641F7F">
      <w:trPr>
        <w:trHeight w:val="1417"/>
      </w:trPr>
      <w:tc>
        <w:tcPr>
          <w:tcW w:w="10456" w:type="dxa"/>
          <w:vAlign w:val="center"/>
        </w:tcPr>
        <w:p w:rsidR="0018228D" w:rsidRPr="0018228D" w:rsidRDefault="0018228D" w:rsidP="00B93D8D">
          <w:pPr>
            <w:pStyle w:val="a6"/>
            <w:ind w:left="720"/>
            <w:rPr>
              <w:rFonts w:ascii="Century Gothic" w:hAnsi="Century Gothic"/>
              <w:b/>
              <w:color w:val="4F81BD"/>
              <w:sz w:val="18"/>
              <w:szCs w:val="18"/>
              <w:lang w:val="es-ES"/>
            </w:rPr>
          </w:pPr>
        </w:p>
      </w:tc>
    </w:tr>
  </w:tbl>
  <w:p w:rsidR="0018228D" w:rsidRPr="0018228D" w:rsidRDefault="0018228D" w:rsidP="00DD0A1F">
    <w:pPr>
      <w:pStyle w:val="a6"/>
      <w:rPr>
        <w:rFonts w:ascii="Century Gothic" w:hAnsi="Century Gothic"/>
        <w:color w:val="4F81BD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01" w:rsidRDefault="00F52301">
      <w:r>
        <w:separator/>
      </w:r>
    </w:p>
  </w:footnote>
  <w:footnote w:type="continuationSeparator" w:id="0">
    <w:p w:rsidR="00F52301" w:rsidRDefault="00F5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D" w:rsidRDefault="0018228D">
    <w:pPr>
      <w:pStyle w:val="a4"/>
    </w:pPr>
    <w:r>
      <w:rPr>
        <w:b/>
        <w:noProof/>
      </w:rPr>
      <w:drawing>
        <wp:inline distT="0" distB="0" distL="0" distR="0">
          <wp:extent cx="1828800" cy="756920"/>
          <wp:effectExtent l="19050" t="0" r="0" b="0"/>
          <wp:docPr id="1" name="Рисунок 6" descr="logo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D" w:rsidRPr="0018228D" w:rsidRDefault="0018228D" w:rsidP="0018228D">
    <w:pPr>
      <w:pStyle w:val="a4"/>
      <w:rPr>
        <w:noProof/>
        <w:szCs w:val="72"/>
        <w:lang w:val="es-ES"/>
      </w:rPr>
    </w:pPr>
  </w:p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1"/>
      <w:gridCol w:w="4820"/>
      <w:gridCol w:w="2476"/>
    </w:tblGrid>
    <w:tr w:rsidR="00B93D8D" w:rsidTr="00212218">
      <w:trPr>
        <w:jc w:val="center"/>
      </w:trPr>
      <w:tc>
        <w:tcPr>
          <w:tcW w:w="1911" w:type="dxa"/>
        </w:tcPr>
        <w:p w:rsidR="00B93D8D" w:rsidRDefault="00B93D8D" w:rsidP="00212218">
          <w:pPr>
            <w:pStyle w:val="a4"/>
            <w:tabs>
              <w:tab w:val="left" w:pos="269"/>
            </w:tabs>
            <w:ind w:left="-358"/>
            <w:rPr>
              <w:noProof/>
              <w:szCs w:val="72"/>
              <w:lang w:val="es-ES"/>
            </w:rPr>
          </w:pPr>
          <w:r>
            <w:rPr>
              <w:rFonts w:ascii="Arial" w:hAnsi="Arial" w:cs="Arial"/>
              <w:b/>
              <w:bCs/>
              <w:noProof/>
              <w:color w:val="7F7F7F"/>
              <w:sz w:val="12"/>
              <w:szCs w:val="12"/>
            </w:rPr>
            <w:drawing>
              <wp:inline distT="0" distB="0" distL="0" distR="0">
                <wp:extent cx="1216339" cy="896505"/>
                <wp:effectExtent l="0" t="0" r="3175" b="0"/>
                <wp:docPr id="3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hava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58" cy="89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B93D8D" w:rsidRPr="008D5D64" w:rsidRDefault="00B93D8D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 xml:space="preserve">Moscú, calle Nikólskaya, 4/5 . </w:t>
          </w:r>
        </w:p>
        <w:p w:rsidR="00B93D8D" w:rsidRPr="008D5D64" w:rsidRDefault="00B93D8D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>2do piso oficina 251</w:t>
          </w:r>
        </w:p>
        <w:p w:rsidR="00B93D8D" w:rsidRDefault="00435376" w:rsidP="00212218">
          <w:pPr>
            <w:pStyle w:val="a4"/>
            <w:jc w:val="center"/>
            <w:rPr>
              <w:rStyle w:val="af0"/>
              <w:rFonts w:asciiTheme="minorHAnsi" w:hAnsiTheme="minorHAnsi"/>
              <w:b w:val="0"/>
              <w:bCs w:val="0"/>
              <w:smallCaps w:val="0"/>
              <w:color w:val="365F91" w:themeColor="accent1" w:themeShade="BF"/>
              <w:lang w:val="es-ES"/>
            </w:rPr>
          </w:pPr>
          <w:hyperlink r:id="rId2" w:history="1">
            <w:r w:rsidR="00B93D8D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www.havanatur.ru</w:t>
            </w:r>
          </w:hyperlink>
          <w:r w:rsidR="00B93D8D" w:rsidRPr="008D5D64">
            <w:rPr>
              <w:rStyle w:val="af0"/>
              <w:rFonts w:asciiTheme="minorHAnsi" w:hAnsiTheme="minorHAnsi"/>
              <w:b w:val="0"/>
              <w:color w:val="365F91" w:themeColor="accent1" w:themeShade="BF"/>
              <w:lang w:val="es-ES"/>
            </w:rPr>
            <w:br/>
          </w:r>
          <w:hyperlink r:id="rId3" w:history="1">
            <w:r w:rsidR="00B93D8D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fifa2018@havanatur.ru</w:t>
            </w:r>
          </w:hyperlink>
        </w:p>
        <w:tbl>
          <w:tblPr>
            <w:tblStyle w:val="a8"/>
            <w:tblW w:w="45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47"/>
            <w:gridCol w:w="1706"/>
            <w:gridCol w:w="517"/>
            <w:gridCol w:w="1795"/>
          </w:tblGrid>
          <w:tr w:rsidR="00B93D8D" w:rsidTr="00212218">
            <w:tc>
              <w:tcPr>
                <w:tcW w:w="546" w:type="dxa"/>
                <w:vAlign w:val="center"/>
              </w:tcPr>
              <w:p w:rsidR="00B93D8D" w:rsidRDefault="00B93D8D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>
                  <w:rPr>
                    <w:noProof/>
                    <w:szCs w:val="72"/>
                  </w:rPr>
                  <w:drawing>
                    <wp:inline distT="0" distB="0" distL="0" distR="0">
                      <wp:extent cx="201900" cy="168250"/>
                      <wp:effectExtent l="0" t="0" r="8255" b="3810"/>
                      <wp:docPr id="3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l-sm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198" cy="1684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51" w:type="dxa"/>
                <w:vAlign w:val="center"/>
              </w:tcPr>
              <w:p w:rsidR="00B93D8D" w:rsidRDefault="00B93D8D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sz w:val="16"/>
                    <w:szCs w:val="16"/>
                    <w:lang w:val="es-ES"/>
                  </w:rPr>
                  <w:t>+</w:t>
                </w: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7 (495) 662 4902</w:t>
                </w:r>
              </w:p>
            </w:tc>
            <w:tc>
              <w:tcPr>
                <w:tcW w:w="425" w:type="dxa"/>
                <w:vAlign w:val="center"/>
              </w:tcPr>
              <w:p w:rsidR="00B93D8D" w:rsidRDefault="00B93D8D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</w:rPr>
                  <w:drawing>
                    <wp:inline distT="0" distB="0" distL="0" distR="0">
                      <wp:extent cx="188333" cy="192101"/>
                      <wp:effectExtent l="0" t="0" r="2540" b="0"/>
                      <wp:docPr id="37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hatsapp-sm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56" cy="1952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B93D8D" w:rsidRDefault="00B93D8D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+7 (916) 427 5580</w:t>
                </w:r>
              </w:p>
            </w:tc>
          </w:tr>
        </w:tbl>
        <w:p w:rsidR="00B93D8D" w:rsidRDefault="00B93D8D" w:rsidP="00212218">
          <w:pPr>
            <w:pStyle w:val="a4"/>
            <w:jc w:val="center"/>
            <w:rPr>
              <w:noProof/>
              <w:szCs w:val="72"/>
              <w:lang w:val="es-ES"/>
            </w:rPr>
          </w:pPr>
        </w:p>
      </w:tc>
      <w:tc>
        <w:tcPr>
          <w:tcW w:w="2476" w:type="dxa"/>
        </w:tcPr>
        <w:p w:rsidR="00B93D8D" w:rsidRDefault="00B93D8D" w:rsidP="00212218">
          <w:pPr>
            <w:pStyle w:val="a4"/>
            <w:rPr>
              <w:noProof/>
              <w:szCs w:val="72"/>
              <w:lang w:val="es-ES"/>
            </w:rPr>
          </w:pPr>
        </w:p>
        <w:p w:rsidR="00B93D8D" w:rsidRDefault="00B93D8D" w:rsidP="00212218">
          <w:pPr>
            <w:pStyle w:val="a4"/>
            <w:rPr>
              <w:noProof/>
              <w:szCs w:val="72"/>
              <w:lang w:val="es-ES"/>
            </w:rPr>
          </w:pPr>
        </w:p>
      </w:tc>
    </w:tr>
  </w:tbl>
  <w:p w:rsidR="0018228D" w:rsidRPr="0018228D" w:rsidRDefault="00435376" w:rsidP="0018228D">
    <w:pPr>
      <w:pStyle w:val="a4"/>
      <w:rPr>
        <w:lang w:val="es-ES"/>
      </w:rPr>
    </w:pPr>
    <w:r>
      <w:rPr>
        <w:noProof/>
      </w:rPr>
      <w:pict>
        <v:line id="16 Conector recto" o:spid="_x0000_s2049" style="position:absolute;z-index:251659264;visibility:visible;mso-position-horizontal-relative:text;mso-position-vertical-relative:text" from="-8.1pt,.3pt" to="50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3pt;height:29.95pt;visibility:visible;mso-wrap-style:square" o:bullet="t">
        <v:imagedata r:id="rId1" o:title=""/>
      </v:shape>
    </w:pict>
  </w:numPicBullet>
  <w:abstractNum w:abstractNumId="0">
    <w:nsid w:val="05B826EF"/>
    <w:multiLevelType w:val="hybridMultilevel"/>
    <w:tmpl w:val="BC2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131"/>
    <w:multiLevelType w:val="hybridMultilevel"/>
    <w:tmpl w:val="F198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0B9B"/>
    <w:multiLevelType w:val="hybridMultilevel"/>
    <w:tmpl w:val="71F8B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B7A5F"/>
    <w:multiLevelType w:val="hybridMultilevel"/>
    <w:tmpl w:val="32007DD2"/>
    <w:lvl w:ilvl="0" w:tplc="FD58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619B1"/>
    <w:multiLevelType w:val="hybridMultilevel"/>
    <w:tmpl w:val="BFEA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433A"/>
    <w:multiLevelType w:val="multilevel"/>
    <w:tmpl w:val="7A6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61A47"/>
    <w:multiLevelType w:val="hybridMultilevel"/>
    <w:tmpl w:val="AAB0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2285"/>
    <w:multiLevelType w:val="hybridMultilevel"/>
    <w:tmpl w:val="0594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56BA8"/>
    <w:multiLevelType w:val="hybridMultilevel"/>
    <w:tmpl w:val="987A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97F54"/>
    <w:multiLevelType w:val="hybridMultilevel"/>
    <w:tmpl w:val="407422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2075C4"/>
    <w:multiLevelType w:val="hybridMultilevel"/>
    <w:tmpl w:val="7858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60C0"/>
    <w:multiLevelType w:val="multilevel"/>
    <w:tmpl w:val="CB5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C3476"/>
    <w:multiLevelType w:val="hybridMultilevel"/>
    <w:tmpl w:val="8AC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04BE"/>
    <w:multiLevelType w:val="multilevel"/>
    <w:tmpl w:val="595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602DB"/>
    <w:multiLevelType w:val="hybridMultilevel"/>
    <w:tmpl w:val="9B243190"/>
    <w:lvl w:ilvl="0" w:tplc="B860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09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8B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4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80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60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180"/>
    <w:rsid w:val="00012213"/>
    <w:rsid w:val="00031E46"/>
    <w:rsid w:val="00036B09"/>
    <w:rsid w:val="00071EC2"/>
    <w:rsid w:val="00094FBF"/>
    <w:rsid w:val="000A3A0D"/>
    <w:rsid w:val="000A609B"/>
    <w:rsid w:val="000A704A"/>
    <w:rsid w:val="000C5B34"/>
    <w:rsid w:val="000D039E"/>
    <w:rsid w:val="000D0E7E"/>
    <w:rsid w:val="000D1119"/>
    <w:rsid w:val="000D746B"/>
    <w:rsid w:val="000E6C7E"/>
    <w:rsid w:val="000F58B7"/>
    <w:rsid w:val="00113D84"/>
    <w:rsid w:val="00117848"/>
    <w:rsid w:val="0012725C"/>
    <w:rsid w:val="00160F13"/>
    <w:rsid w:val="00163DA8"/>
    <w:rsid w:val="00166725"/>
    <w:rsid w:val="00174FEC"/>
    <w:rsid w:val="00177050"/>
    <w:rsid w:val="0018228D"/>
    <w:rsid w:val="00190065"/>
    <w:rsid w:val="001A492D"/>
    <w:rsid w:val="001A739D"/>
    <w:rsid w:val="001B2268"/>
    <w:rsid w:val="001B71A5"/>
    <w:rsid w:val="001F181C"/>
    <w:rsid w:val="001F38BE"/>
    <w:rsid w:val="001F5B42"/>
    <w:rsid w:val="0020369F"/>
    <w:rsid w:val="00204DBC"/>
    <w:rsid w:val="00213622"/>
    <w:rsid w:val="00214B10"/>
    <w:rsid w:val="00253B02"/>
    <w:rsid w:val="002570FC"/>
    <w:rsid w:val="00257110"/>
    <w:rsid w:val="002659C3"/>
    <w:rsid w:val="00292EB0"/>
    <w:rsid w:val="00293193"/>
    <w:rsid w:val="00293282"/>
    <w:rsid w:val="00296DB8"/>
    <w:rsid w:val="00296DDC"/>
    <w:rsid w:val="002A04D2"/>
    <w:rsid w:val="002A3B2C"/>
    <w:rsid w:val="002B57D6"/>
    <w:rsid w:val="002C3910"/>
    <w:rsid w:val="002C44B8"/>
    <w:rsid w:val="002D63B1"/>
    <w:rsid w:val="002D7410"/>
    <w:rsid w:val="002E5E25"/>
    <w:rsid w:val="002F15B5"/>
    <w:rsid w:val="002F6F88"/>
    <w:rsid w:val="00306B06"/>
    <w:rsid w:val="00312838"/>
    <w:rsid w:val="00313821"/>
    <w:rsid w:val="0032573A"/>
    <w:rsid w:val="00333131"/>
    <w:rsid w:val="00357326"/>
    <w:rsid w:val="00365B6B"/>
    <w:rsid w:val="00392B39"/>
    <w:rsid w:val="003951FB"/>
    <w:rsid w:val="003A41F1"/>
    <w:rsid w:val="003B05EE"/>
    <w:rsid w:val="003D54D3"/>
    <w:rsid w:val="003E6177"/>
    <w:rsid w:val="003F6342"/>
    <w:rsid w:val="00400AB3"/>
    <w:rsid w:val="00421175"/>
    <w:rsid w:val="00430609"/>
    <w:rsid w:val="00435376"/>
    <w:rsid w:val="0046266C"/>
    <w:rsid w:val="0046400C"/>
    <w:rsid w:val="00476305"/>
    <w:rsid w:val="004834D1"/>
    <w:rsid w:val="004854C2"/>
    <w:rsid w:val="004933E0"/>
    <w:rsid w:val="004942E4"/>
    <w:rsid w:val="004A72AC"/>
    <w:rsid w:val="004C24DF"/>
    <w:rsid w:val="004E0271"/>
    <w:rsid w:val="004E104B"/>
    <w:rsid w:val="00504FBD"/>
    <w:rsid w:val="00513A28"/>
    <w:rsid w:val="00514D5E"/>
    <w:rsid w:val="005166E3"/>
    <w:rsid w:val="00523C98"/>
    <w:rsid w:val="00551963"/>
    <w:rsid w:val="00554EBE"/>
    <w:rsid w:val="00560845"/>
    <w:rsid w:val="00564F93"/>
    <w:rsid w:val="00566D09"/>
    <w:rsid w:val="00575714"/>
    <w:rsid w:val="00595853"/>
    <w:rsid w:val="00596180"/>
    <w:rsid w:val="005A009B"/>
    <w:rsid w:val="005A19FF"/>
    <w:rsid w:val="005A6EB4"/>
    <w:rsid w:val="005A7C69"/>
    <w:rsid w:val="005C76CA"/>
    <w:rsid w:val="005D69EF"/>
    <w:rsid w:val="005D7602"/>
    <w:rsid w:val="00602978"/>
    <w:rsid w:val="00602E00"/>
    <w:rsid w:val="00612B87"/>
    <w:rsid w:val="006136FE"/>
    <w:rsid w:val="0062178F"/>
    <w:rsid w:val="00631EFD"/>
    <w:rsid w:val="00637C52"/>
    <w:rsid w:val="00640E78"/>
    <w:rsid w:val="00641F7F"/>
    <w:rsid w:val="00641F90"/>
    <w:rsid w:val="00647E58"/>
    <w:rsid w:val="006523F6"/>
    <w:rsid w:val="00654557"/>
    <w:rsid w:val="00654DCC"/>
    <w:rsid w:val="00656324"/>
    <w:rsid w:val="00657CFE"/>
    <w:rsid w:val="00663FC8"/>
    <w:rsid w:val="006805F4"/>
    <w:rsid w:val="006953DA"/>
    <w:rsid w:val="006960C5"/>
    <w:rsid w:val="006A03F3"/>
    <w:rsid w:val="006A1DC3"/>
    <w:rsid w:val="006A4557"/>
    <w:rsid w:val="006A774F"/>
    <w:rsid w:val="006B421E"/>
    <w:rsid w:val="006B7A9D"/>
    <w:rsid w:val="006C0C89"/>
    <w:rsid w:val="006C0C9A"/>
    <w:rsid w:val="006E1883"/>
    <w:rsid w:val="006E7676"/>
    <w:rsid w:val="007016E0"/>
    <w:rsid w:val="0070302E"/>
    <w:rsid w:val="0070413C"/>
    <w:rsid w:val="00705ABF"/>
    <w:rsid w:val="0076235D"/>
    <w:rsid w:val="00766A9A"/>
    <w:rsid w:val="007700FD"/>
    <w:rsid w:val="00787F13"/>
    <w:rsid w:val="00791B3C"/>
    <w:rsid w:val="00795469"/>
    <w:rsid w:val="007D2C42"/>
    <w:rsid w:val="007E00FB"/>
    <w:rsid w:val="007E114F"/>
    <w:rsid w:val="007F1308"/>
    <w:rsid w:val="007F2499"/>
    <w:rsid w:val="00806E20"/>
    <w:rsid w:val="0081304F"/>
    <w:rsid w:val="00845C2F"/>
    <w:rsid w:val="008527A9"/>
    <w:rsid w:val="008839D6"/>
    <w:rsid w:val="008843FF"/>
    <w:rsid w:val="008859E9"/>
    <w:rsid w:val="008873C2"/>
    <w:rsid w:val="00894594"/>
    <w:rsid w:val="00894B1E"/>
    <w:rsid w:val="0089699D"/>
    <w:rsid w:val="008A0CAF"/>
    <w:rsid w:val="008A2B00"/>
    <w:rsid w:val="008A3C4C"/>
    <w:rsid w:val="008A5AF8"/>
    <w:rsid w:val="008A611B"/>
    <w:rsid w:val="008D0450"/>
    <w:rsid w:val="008E6D20"/>
    <w:rsid w:val="00927FFB"/>
    <w:rsid w:val="00951833"/>
    <w:rsid w:val="00972594"/>
    <w:rsid w:val="00982394"/>
    <w:rsid w:val="00986A33"/>
    <w:rsid w:val="00994626"/>
    <w:rsid w:val="00996C48"/>
    <w:rsid w:val="009977C3"/>
    <w:rsid w:val="00997C3E"/>
    <w:rsid w:val="009A1A13"/>
    <w:rsid w:val="009A51DC"/>
    <w:rsid w:val="009B0188"/>
    <w:rsid w:val="009B0B3E"/>
    <w:rsid w:val="009B207C"/>
    <w:rsid w:val="009B5E79"/>
    <w:rsid w:val="009C717E"/>
    <w:rsid w:val="009E06A9"/>
    <w:rsid w:val="009F6CD3"/>
    <w:rsid w:val="009F7B94"/>
    <w:rsid w:val="00A0312A"/>
    <w:rsid w:val="00A4395F"/>
    <w:rsid w:val="00A4594D"/>
    <w:rsid w:val="00A47149"/>
    <w:rsid w:val="00A65281"/>
    <w:rsid w:val="00A65A2A"/>
    <w:rsid w:val="00A674F8"/>
    <w:rsid w:val="00A818EA"/>
    <w:rsid w:val="00AA0848"/>
    <w:rsid w:val="00AA4BF5"/>
    <w:rsid w:val="00AB69A1"/>
    <w:rsid w:val="00AB79E3"/>
    <w:rsid w:val="00AC2FDC"/>
    <w:rsid w:val="00AC6614"/>
    <w:rsid w:val="00AC68B1"/>
    <w:rsid w:val="00AF257A"/>
    <w:rsid w:val="00AF3647"/>
    <w:rsid w:val="00B00854"/>
    <w:rsid w:val="00B25D52"/>
    <w:rsid w:val="00B32700"/>
    <w:rsid w:val="00B41D45"/>
    <w:rsid w:val="00B4246E"/>
    <w:rsid w:val="00B5297F"/>
    <w:rsid w:val="00B5578D"/>
    <w:rsid w:val="00B60C79"/>
    <w:rsid w:val="00B66959"/>
    <w:rsid w:val="00B71B65"/>
    <w:rsid w:val="00B74FD8"/>
    <w:rsid w:val="00B80A4F"/>
    <w:rsid w:val="00B93A10"/>
    <w:rsid w:val="00B93D8D"/>
    <w:rsid w:val="00BA520F"/>
    <w:rsid w:val="00BB1E29"/>
    <w:rsid w:val="00BE7AE5"/>
    <w:rsid w:val="00BF2CB2"/>
    <w:rsid w:val="00C0138C"/>
    <w:rsid w:val="00C160AB"/>
    <w:rsid w:val="00C32575"/>
    <w:rsid w:val="00C44D46"/>
    <w:rsid w:val="00C56789"/>
    <w:rsid w:val="00C61B12"/>
    <w:rsid w:val="00C64420"/>
    <w:rsid w:val="00C72F92"/>
    <w:rsid w:val="00C76828"/>
    <w:rsid w:val="00CB6368"/>
    <w:rsid w:val="00CC7E85"/>
    <w:rsid w:val="00CD63A7"/>
    <w:rsid w:val="00CE0A9E"/>
    <w:rsid w:val="00CE338B"/>
    <w:rsid w:val="00D4394D"/>
    <w:rsid w:val="00D604AE"/>
    <w:rsid w:val="00D703EA"/>
    <w:rsid w:val="00D87BE6"/>
    <w:rsid w:val="00DB3D0A"/>
    <w:rsid w:val="00DC38A9"/>
    <w:rsid w:val="00DC3E1D"/>
    <w:rsid w:val="00DC4E1F"/>
    <w:rsid w:val="00DD0A1F"/>
    <w:rsid w:val="00DD476F"/>
    <w:rsid w:val="00E04DF4"/>
    <w:rsid w:val="00E06B45"/>
    <w:rsid w:val="00E10363"/>
    <w:rsid w:val="00E1038C"/>
    <w:rsid w:val="00E200FA"/>
    <w:rsid w:val="00E23ED2"/>
    <w:rsid w:val="00E31768"/>
    <w:rsid w:val="00E446B9"/>
    <w:rsid w:val="00E553DC"/>
    <w:rsid w:val="00E67219"/>
    <w:rsid w:val="00E760C0"/>
    <w:rsid w:val="00E770C9"/>
    <w:rsid w:val="00E77FD8"/>
    <w:rsid w:val="00EA64AC"/>
    <w:rsid w:val="00EB5BA8"/>
    <w:rsid w:val="00EC36D8"/>
    <w:rsid w:val="00EC4F59"/>
    <w:rsid w:val="00ED19D2"/>
    <w:rsid w:val="00ED707A"/>
    <w:rsid w:val="00EE33AD"/>
    <w:rsid w:val="00EF11B8"/>
    <w:rsid w:val="00F0545E"/>
    <w:rsid w:val="00F17B26"/>
    <w:rsid w:val="00F24DDE"/>
    <w:rsid w:val="00F324B8"/>
    <w:rsid w:val="00F340F4"/>
    <w:rsid w:val="00F43919"/>
    <w:rsid w:val="00F52301"/>
    <w:rsid w:val="00F55D10"/>
    <w:rsid w:val="00F677CB"/>
    <w:rsid w:val="00F80F0A"/>
    <w:rsid w:val="00FA77DB"/>
    <w:rsid w:val="00FB68BB"/>
    <w:rsid w:val="00FD129A"/>
    <w:rsid w:val="00FE2108"/>
    <w:rsid w:val="00FE5D69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6"/>
    <w:rPr>
      <w:sz w:val="24"/>
      <w:szCs w:val="24"/>
    </w:rPr>
  </w:style>
  <w:style w:type="paragraph" w:styleId="1">
    <w:name w:val="heading 1"/>
    <w:basedOn w:val="a"/>
    <w:next w:val="a"/>
    <w:qFormat/>
    <w:rsid w:val="00F17B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B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17B2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7B26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21">
    <w:name w:val="Body Text 2"/>
    <w:basedOn w:val="a"/>
    <w:rsid w:val="00F17B26"/>
    <w:rPr>
      <w:sz w:val="28"/>
      <w:szCs w:val="20"/>
    </w:rPr>
  </w:style>
  <w:style w:type="table" w:styleId="a8">
    <w:name w:val="Table Grid"/>
    <w:basedOn w:val="a1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B1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7700FD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a"/>
    <w:rsid w:val="00A47149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6A77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A774F"/>
    <w:rPr>
      <w:b/>
      <w:bCs/>
    </w:rPr>
  </w:style>
  <w:style w:type="paragraph" w:customStyle="1" w:styleId="text4">
    <w:name w:val="text4"/>
    <w:basedOn w:val="a"/>
    <w:rsid w:val="006A774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18228D"/>
    <w:rPr>
      <w:sz w:val="24"/>
      <w:szCs w:val="24"/>
    </w:rPr>
  </w:style>
  <w:style w:type="character" w:styleId="af0">
    <w:name w:val="Book Title"/>
    <w:basedOn w:val="a0"/>
    <w:uiPriority w:val="33"/>
    <w:qFormat/>
    <w:rsid w:val="0018228D"/>
    <w:rPr>
      <w:b/>
      <w:bCs/>
      <w:smallCaps/>
      <w:spacing w:val="5"/>
    </w:rPr>
  </w:style>
  <w:style w:type="character" w:customStyle="1" w:styleId="a7">
    <w:name w:val="Нижний колонтитул Знак"/>
    <w:basedOn w:val="a0"/>
    <w:link w:val="a6"/>
    <w:uiPriority w:val="99"/>
    <w:rsid w:val="00182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26"/>
    <w:rPr>
      <w:sz w:val="24"/>
      <w:szCs w:val="24"/>
    </w:rPr>
  </w:style>
  <w:style w:type="paragraph" w:styleId="Ttulo1">
    <w:name w:val="heading 1"/>
    <w:basedOn w:val="Normal"/>
    <w:next w:val="Normal"/>
    <w:qFormat/>
    <w:rsid w:val="00F17B2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17B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7B26"/>
    <w:pPr>
      <w:tabs>
        <w:tab w:val="center" w:pos="4677"/>
        <w:tab w:val="right" w:pos="9355"/>
      </w:tabs>
    </w:pPr>
  </w:style>
  <w:style w:type="paragraph" w:styleId="Piedepgina">
    <w:name w:val="footer"/>
    <w:basedOn w:val="Normal"/>
    <w:link w:val="PiedepginaCar"/>
    <w:uiPriority w:val="99"/>
    <w:rsid w:val="00F17B26"/>
    <w:pPr>
      <w:tabs>
        <w:tab w:val="center" w:pos="4677"/>
        <w:tab w:val="right" w:pos="9355"/>
      </w:tabs>
    </w:pPr>
  </w:style>
  <w:style w:type="paragraph" w:styleId="Textoindependiente3">
    <w:name w:val="Body Text 3"/>
    <w:basedOn w:val="Normal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Textoindependiente2">
    <w:name w:val="Body Text 2"/>
    <w:basedOn w:val="Normal"/>
    <w:rsid w:val="00F17B26"/>
    <w:rPr>
      <w:sz w:val="28"/>
      <w:szCs w:val="20"/>
    </w:rPr>
  </w:style>
  <w:style w:type="table" w:styleId="Tablaconcuadrcula">
    <w:name w:val="Table Grid"/>
    <w:basedOn w:val="Tablanormal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4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4B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7700FD"/>
    <w:pPr>
      <w:ind w:left="720"/>
    </w:pPr>
    <w:rPr>
      <w:rFonts w:eastAsia="Calibri"/>
    </w:rPr>
  </w:style>
  <w:style w:type="character" w:customStyle="1" w:styleId="Ttulo3Car">
    <w:name w:val="Título 3 Car"/>
    <w:basedOn w:val="Fuentedeprrafopredeter"/>
    <w:link w:val="Ttulo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Normal"/>
    <w:rsid w:val="00A4714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A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A774F"/>
    <w:rPr>
      <w:b/>
      <w:bCs/>
    </w:rPr>
  </w:style>
  <w:style w:type="paragraph" w:customStyle="1" w:styleId="text4">
    <w:name w:val="text4"/>
    <w:basedOn w:val="Normal"/>
    <w:rsid w:val="006A774F"/>
    <w:pPr>
      <w:spacing w:before="100" w:beforeAutospacing="1" w:after="100" w:afterAutospacing="1"/>
    </w:pPr>
  </w:style>
  <w:style w:type="character" w:customStyle="1" w:styleId="Ttulo6Car">
    <w:name w:val="Título 6 Car"/>
    <w:basedOn w:val="Fuentedeprrafopredeter"/>
    <w:link w:val="Ttulo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18228D"/>
    <w:rPr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18228D"/>
    <w:rPr>
      <w:b/>
      <w:bCs/>
      <w:smallCaps/>
      <w:spacing w:val="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fa2018@havanatur.ru" TargetMode="External"/><Relationship Id="rId2" Type="http://schemas.openxmlformats.org/officeDocument/2006/relationships/hyperlink" Target="http://www.havanatur.ru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araseva\&#1056;&#1072;&#1073;&#1086;&#1095;&#1080;&#1081;%20&#1089;&#1090;&#1086;&#1083;\&#1040;&#1085;&#1085;&#1072;\&#1073;&#1083;&#1072;&#1085;&#108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E810-7B50-4484-8DB0-5ECD9D4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новый.dot</Template>
  <TotalTime>6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Майские праздники в Амстердаме</vt:lpstr>
      <vt:lpstr>Майские праздники в Амстердаме</vt:lpstr>
    </vt:vector>
  </TitlesOfParts>
  <Company>bsi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Майские праздники в Амстердаме</dc:title>
  <dc:creator>akaraseva</dc:creator>
  <cp:lastModifiedBy>lord</cp:lastModifiedBy>
  <cp:revision>7</cp:revision>
  <cp:lastPrinted>2016-08-23T10:38:00Z</cp:lastPrinted>
  <dcterms:created xsi:type="dcterms:W3CDTF">2017-09-26T09:16:00Z</dcterms:created>
  <dcterms:modified xsi:type="dcterms:W3CDTF">2017-11-11T11:25:00Z</dcterms:modified>
</cp:coreProperties>
</file>